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EFCB8D" w14:textId="6ACF2AB8" w:rsidR="00ED3DC3" w:rsidRPr="00ED3DC3" w:rsidRDefault="00ED3DC3" w:rsidP="00ED3DC3">
      <w:pPr>
        <w:jc w:val="center"/>
        <w:rPr>
          <w:b/>
          <w:sz w:val="32"/>
          <w:szCs w:val="32"/>
        </w:rPr>
      </w:pPr>
      <w:r w:rsidRPr="00ED3DC3">
        <w:rPr>
          <w:b/>
          <w:sz w:val="32"/>
          <w:szCs w:val="32"/>
        </w:rPr>
        <w:t xml:space="preserve">Vereinbarung </w:t>
      </w:r>
      <w:r w:rsidR="0037472D" w:rsidRPr="00ED3DC3">
        <w:rPr>
          <w:b/>
          <w:sz w:val="32"/>
          <w:szCs w:val="32"/>
        </w:rPr>
        <w:t>gem</w:t>
      </w:r>
      <w:r w:rsidR="0037472D">
        <w:rPr>
          <w:b/>
          <w:sz w:val="32"/>
          <w:szCs w:val="32"/>
        </w:rPr>
        <w:t>.</w:t>
      </w:r>
      <w:r w:rsidR="0037472D" w:rsidRPr="00ED3DC3">
        <w:rPr>
          <w:b/>
          <w:sz w:val="32"/>
          <w:szCs w:val="32"/>
        </w:rPr>
        <w:t xml:space="preserve"> </w:t>
      </w:r>
      <w:r w:rsidRPr="00ED3DC3">
        <w:rPr>
          <w:b/>
          <w:sz w:val="32"/>
          <w:szCs w:val="32"/>
        </w:rPr>
        <w:t>§§ 113, 118</w:t>
      </w:r>
      <w:r w:rsidR="00B53DEB">
        <w:rPr>
          <w:b/>
          <w:sz w:val="32"/>
          <w:szCs w:val="32"/>
        </w:rPr>
        <w:t xml:space="preserve"> Abs. 3</w:t>
      </w:r>
      <w:r w:rsidRPr="00ED3DC3">
        <w:rPr>
          <w:b/>
          <w:sz w:val="32"/>
          <w:szCs w:val="32"/>
        </w:rPr>
        <w:t xml:space="preserve"> und 120 SGB V</w:t>
      </w:r>
      <w:r w:rsidRPr="00ED3DC3">
        <w:rPr>
          <w:b/>
          <w:sz w:val="32"/>
          <w:szCs w:val="32"/>
        </w:rPr>
        <w:br/>
        <w:t>vom</w:t>
      </w:r>
      <w:r>
        <w:rPr>
          <w:b/>
          <w:sz w:val="32"/>
          <w:szCs w:val="32"/>
        </w:rPr>
        <w:t xml:space="preserve"> </w:t>
      </w:r>
      <w:r w:rsidR="00454DA3">
        <w:rPr>
          <w:b/>
          <w:sz w:val="32"/>
          <w:szCs w:val="32"/>
        </w:rPr>
        <w:t>01.0</w:t>
      </w:r>
      <w:r w:rsidR="00167B18">
        <w:rPr>
          <w:b/>
          <w:sz w:val="32"/>
          <w:szCs w:val="32"/>
        </w:rPr>
        <w:t>9</w:t>
      </w:r>
      <w:r>
        <w:rPr>
          <w:b/>
          <w:sz w:val="32"/>
          <w:szCs w:val="32"/>
        </w:rPr>
        <w:t>.</w:t>
      </w:r>
      <w:r w:rsidR="0023783D">
        <w:rPr>
          <w:b/>
          <w:sz w:val="32"/>
          <w:szCs w:val="32"/>
        </w:rPr>
        <w:t>202</w:t>
      </w:r>
      <w:r w:rsidR="00E469F6">
        <w:rPr>
          <w:b/>
          <w:sz w:val="32"/>
          <w:szCs w:val="32"/>
        </w:rPr>
        <w:t>1</w:t>
      </w:r>
    </w:p>
    <w:p w14:paraId="5A6097BE" w14:textId="77777777" w:rsidR="00ED3DC3" w:rsidRPr="00ED3DC3" w:rsidRDefault="00ED3DC3" w:rsidP="00ED3DC3">
      <w:pPr>
        <w:jc w:val="center"/>
        <w:rPr>
          <w:b/>
          <w:sz w:val="24"/>
          <w:szCs w:val="32"/>
        </w:rPr>
      </w:pPr>
    </w:p>
    <w:p w14:paraId="6015E10B" w14:textId="2B5066EA" w:rsidR="00ED3DC3" w:rsidRPr="00ED3DC3" w:rsidRDefault="00ED3DC3" w:rsidP="00ED3DC3">
      <w:pPr>
        <w:jc w:val="center"/>
        <w:rPr>
          <w:sz w:val="32"/>
          <w:szCs w:val="32"/>
        </w:rPr>
      </w:pPr>
      <w:r w:rsidRPr="00ED3DC3">
        <w:rPr>
          <w:sz w:val="32"/>
          <w:szCs w:val="32"/>
        </w:rPr>
        <w:t>über die Erbringung, Vergütung und Abrechnung</w:t>
      </w:r>
      <w:r w:rsidR="00BB035F">
        <w:rPr>
          <w:sz w:val="32"/>
          <w:szCs w:val="32"/>
        </w:rPr>
        <w:t xml:space="preserve"> </w:t>
      </w:r>
      <w:r w:rsidRPr="00ED3DC3">
        <w:rPr>
          <w:sz w:val="32"/>
          <w:szCs w:val="32"/>
        </w:rPr>
        <w:t xml:space="preserve">von Leistungen der Institutsambulanzen </w:t>
      </w:r>
      <w:r w:rsidR="00140CEA">
        <w:rPr>
          <w:sz w:val="32"/>
          <w:szCs w:val="32"/>
        </w:rPr>
        <w:t>nach § 118 Abs. 3 SGB V</w:t>
      </w:r>
    </w:p>
    <w:p w14:paraId="426756C3" w14:textId="77777777" w:rsidR="00ED3DC3" w:rsidRPr="00ED3DC3" w:rsidRDefault="00ED3DC3" w:rsidP="00ED3DC3">
      <w:pPr>
        <w:jc w:val="center"/>
        <w:rPr>
          <w:sz w:val="24"/>
          <w:szCs w:val="24"/>
        </w:rPr>
      </w:pPr>
    </w:p>
    <w:p w14:paraId="117842AC" w14:textId="77777777" w:rsidR="00ED3DC3" w:rsidRPr="00ED3DC3" w:rsidRDefault="00ED3DC3" w:rsidP="00ED3DC3">
      <w:pPr>
        <w:jc w:val="center"/>
        <w:rPr>
          <w:sz w:val="28"/>
          <w:szCs w:val="28"/>
        </w:rPr>
      </w:pPr>
    </w:p>
    <w:p w14:paraId="4DA26D11" w14:textId="4688DD6C" w:rsidR="005F17AE" w:rsidRPr="00152368" w:rsidRDefault="00ED3DC3" w:rsidP="005F17AE">
      <w:pPr>
        <w:rPr>
          <w:b/>
          <w:bCs/>
          <w:sz w:val="24"/>
          <w:szCs w:val="24"/>
        </w:rPr>
      </w:pPr>
      <w:r w:rsidRPr="00152368">
        <w:rPr>
          <w:b/>
          <w:bCs/>
          <w:sz w:val="24"/>
          <w:szCs w:val="24"/>
        </w:rPr>
        <w:t>D</w:t>
      </w:r>
      <w:r w:rsidR="005F17AE" w:rsidRPr="00152368">
        <w:rPr>
          <w:b/>
          <w:bCs/>
          <w:sz w:val="24"/>
          <w:szCs w:val="24"/>
        </w:rPr>
        <w:t>i</w:t>
      </w:r>
      <w:r w:rsidRPr="00152368">
        <w:rPr>
          <w:b/>
          <w:bCs/>
          <w:sz w:val="24"/>
          <w:szCs w:val="24"/>
        </w:rPr>
        <w:t>e</w:t>
      </w:r>
      <w:r w:rsidRPr="00152368">
        <w:rPr>
          <w:b/>
          <w:bCs/>
          <w:sz w:val="24"/>
          <w:szCs w:val="24"/>
        </w:rPr>
        <w:tab/>
      </w:r>
      <w:r w:rsidR="005F17AE" w:rsidRPr="00152368">
        <w:rPr>
          <w:b/>
          <w:bCs/>
          <w:sz w:val="24"/>
          <w:szCs w:val="24"/>
        </w:rPr>
        <w:t>Bayerische Krankenhausgesellschaft e. V.,</w:t>
      </w:r>
    </w:p>
    <w:p w14:paraId="6B3F01EF" w14:textId="77777777" w:rsidR="005F17AE" w:rsidRPr="00152368" w:rsidRDefault="005F17AE" w:rsidP="005F17AE">
      <w:pPr>
        <w:ind w:firstLine="708"/>
        <w:rPr>
          <w:b/>
          <w:bCs/>
          <w:sz w:val="24"/>
          <w:szCs w:val="24"/>
        </w:rPr>
      </w:pPr>
      <w:r w:rsidRPr="00152368">
        <w:rPr>
          <w:b/>
          <w:bCs/>
          <w:sz w:val="24"/>
          <w:szCs w:val="24"/>
        </w:rPr>
        <w:t>Radlsteg 1, 80331 München,</w:t>
      </w:r>
    </w:p>
    <w:p w14:paraId="06926E89" w14:textId="77777777" w:rsidR="00ED3DC3" w:rsidRPr="00152368" w:rsidRDefault="00ED3DC3" w:rsidP="00ED3DC3">
      <w:pPr>
        <w:rPr>
          <w:b/>
          <w:bCs/>
          <w:sz w:val="24"/>
          <w:szCs w:val="24"/>
        </w:rPr>
      </w:pPr>
    </w:p>
    <w:p w14:paraId="3AA7361E" w14:textId="77777777" w:rsidR="005F17AE" w:rsidRPr="00152368" w:rsidRDefault="00C62098" w:rsidP="005F17AE">
      <w:pPr>
        <w:rPr>
          <w:b/>
          <w:bCs/>
          <w:sz w:val="24"/>
          <w:szCs w:val="24"/>
        </w:rPr>
      </w:pPr>
      <w:r w:rsidRPr="00152368">
        <w:rPr>
          <w:b/>
          <w:bCs/>
          <w:sz w:val="24"/>
          <w:szCs w:val="24"/>
        </w:rPr>
        <w:t>der</w:t>
      </w:r>
      <w:r w:rsidR="002A6BE5" w:rsidRPr="00152368">
        <w:rPr>
          <w:b/>
          <w:bCs/>
          <w:sz w:val="24"/>
          <w:szCs w:val="24"/>
        </w:rPr>
        <w:tab/>
      </w:r>
      <w:r w:rsidR="005F17AE" w:rsidRPr="00152368">
        <w:rPr>
          <w:b/>
          <w:bCs/>
          <w:sz w:val="24"/>
          <w:szCs w:val="24"/>
        </w:rPr>
        <w:t>Bayerische Bezirketag,</w:t>
      </w:r>
    </w:p>
    <w:p w14:paraId="3BD3E727" w14:textId="77777777" w:rsidR="00BB035F" w:rsidRPr="00152368" w:rsidRDefault="005F17AE" w:rsidP="00653FA3">
      <w:pPr>
        <w:ind w:firstLine="708"/>
        <w:rPr>
          <w:b/>
          <w:bCs/>
          <w:sz w:val="24"/>
          <w:szCs w:val="24"/>
        </w:rPr>
      </w:pPr>
      <w:r w:rsidRPr="00152368">
        <w:rPr>
          <w:b/>
          <w:bCs/>
          <w:sz w:val="24"/>
          <w:szCs w:val="24"/>
        </w:rPr>
        <w:t>Ridlerstr. 75, 80339 München,</w:t>
      </w:r>
    </w:p>
    <w:p w14:paraId="7B37C702" w14:textId="77777777" w:rsidR="009B583F" w:rsidRPr="00152368" w:rsidRDefault="009B583F" w:rsidP="00653FA3">
      <w:pPr>
        <w:ind w:firstLine="708"/>
        <w:rPr>
          <w:b/>
          <w:bCs/>
          <w:sz w:val="24"/>
          <w:szCs w:val="24"/>
        </w:rPr>
      </w:pPr>
    </w:p>
    <w:p w14:paraId="25DA8B1E" w14:textId="77777777" w:rsidR="009B583F" w:rsidRPr="00152368" w:rsidRDefault="009B583F" w:rsidP="009B583F">
      <w:pPr>
        <w:rPr>
          <w:b/>
          <w:bCs/>
          <w:sz w:val="24"/>
          <w:szCs w:val="24"/>
        </w:rPr>
      </w:pPr>
      <w:r w:rsidRPr="00152368">
        <w:rPr>
          <w:b/>
          <w:bCs/>
          <w:sz w:val="24"/>
          <w:szCs w:val="24"/>
        </w:rPr>
        <w:t>der</w:t>
      </w:r>
      <w:r w:rsidRPr="00152368">
        <w:rPr>
          <w:b/>
          <w:bCs/>
          <w:sz w:val="24"/>
          <w:szCs w:val="24"/>
        </w:rPr>
        <w:tab/>
        <w:t xml:space="preserve">Verband der Privatkrankenanstalten in Bayern e.V. </w:t>
      </w:r>
    </w:p>
    <w:p w14:paraId="4C17CD3F" w14:textId="6A1FD214" w:rsidR="00ED3DC3" w:rsidRPr="00152368" w:rsidRDefault="009B583F" w:rsidP="00653FA3">
      <w:pPr>
        <w:ind w:firstLine="708"/>
        <w:rPr>
          <w:b/>
          <w:bCs/>
          <w:sz w:val="24"/>
          <w:szCs w:val="24"/>
        </w:rPr>
      </w:pPr>
      <w:r w:rsidRPr="00152368">
        <w:rPr>
          <w:b/>
          <w:bCs/>
          <w:sz w:val="24"/>
          <w:szCs w:val="24"/>
        </w:rPr>
        <w:t>Kreillerstr. 24</w:t>
      </w:r>
      <w:r w:rsidR="00E83F1D" w:rsidRPr="00152368">
        <w:rPr>
          <w:b/>
          <w:bCs/>
          <w:sz w:val="24"/>
          <w:szCs w:val="24"/>
        </w:rPr>
        <w:t>,</w:t>
      </w:r>
      <w:r w:rsidRPr="00152368">
        <w:rPr>
          <w:b/>
          <w:bCs/>
          <w:sz w:val="24"/>
          <w:szCs w:val="24"/>
        </w:rPr>
        <w:t xml:space="preserve"> 81673 München</w:t>
      </w:r>
    </w:p>
    <w:p w14:paraId="4829D170" w14:textId="77777777" w:rsidR="00ED3DC3" w:rsidRPr="00152368" w:rsidRDefault="00ED3DC3" w:rsidP="00ED3DC3">
      <w:pPr>
        <w:rPr>
          <w:sz w:val="24"/>
          <w:szCs w:val="24"/>
        </w:rPr>
      </w:pPr>
    </w:p>
    <w:p w14:paraId="45C2B357" w14:textId="7B340A23" w:rsidR="00ED3DC3" w:rsidRPr="00152368" w:rsidRDefault="00ED3DC3" w:rsidP="00ED3DC3">
      <w:pPr>
        <w:rPr>
          <w:sz w:val="24"/>
          <w:szCs w:val="24"/>
        </w:rPr>
      </w:pPr>
      <w:r w:rsidRPr="00152368">
        <w:rPr>
          <w:sz w:val="24"/>
          <w:szCs w:val="24"/>
        </w:rPr>
        <w:t>und</w:t>
      </w:r>
    </w:p>
    <w:p w14:paraId="5966E413" w14:textId="77777777" w:rsidR="00BB035F" w:rsidRPr="00152368" w:rsidRDefault="00BB035F" w:rsidP="00ED3DC3">
      <w:pPr>
        <w:rPr>
          <w:sz w:val="24"/>
          <w:szCs w:val="24"/>
        </w:rPr>
      </w:pPr>
    </w:p>
    <w:p w14:paraId="5B489414" w14:textId="77777777" w:rsidR="00ED3DC3" w:rsidRPr="00152368" w:rsidRDefault="00ED3DC3" w:rsidP="00ED3DC3">
      <w:pPr>
        <w:rPr>
          <w:b/>
          <w:bCs/>
          <w:sz w:val="24"/>
          <w:szCs w:val="24"/>
        </w:rPr>
      </w:pPr>
      <w:r w:rsidRPr="00152368">
        <w:rPr>
          <w:b/>
          <w:bCs/>
          <w:sz w:val="24"/>
          <w:szCs w:val="24"/>
        </w:rPr>
        <w:t>die</w:t>
      </w:r>
      <w:r w:rsidRPr="00152368">
        <w:rPr>
          <w:b/>
          <w:bCs/>
          <w:sz w:val="24"/>
          <w:szCs w:val="24"/>
        </w:rPr>
        <w:tab/>
        <w:t>AO</w:t>
      </w:r>
      <w:r w:rsidR="00DA69C4" w:rsidRPr="00152368">
        <w:rPr>
          <w:b/>
          <w:bCs/>
          <w:sz w:val="24"/>
          <w:szCs w:val="24"/>
        </w:rPr>
        <w:t>K Bayern – Die Gesundheitskasse</w:t>
      </w:r>
      <w:r w:rsidRPr="00152368">
        <w:rPr>
          <w:b/>
          <w:bCs/>
          <w:sz w:val="24"/>
          <w:szCs w:val="24"/>
        </w:rPr>
        <w:t>,</w:t>
      </w:r>
    </w:p>
    <w:p w14:paraId="0A65A1AE" w14:textId="77777777" w:rsidR="00ED3DC3" w:rsidRPr="00152368" w:rsidRDefault="00ED3DC3" w:rsidP="00ED3DC3">
      <w:pPr>
        <w:ind w:left="142" w:firstLine="567"/>
        <w:rPr>
          <w:sz w:val="24"/>
          <w:szCs w:val="24"/>
        </w:rPr>
      </w:pPr>
      <w:r w:rsidRPr="00152368">
        <w:rPr>
          <w:sz w:val="24"/>
          <w:szCs w:val="24"/>
        </w:rPr>
        <w:t>Carl-Wery-Straße 28, 81739 München,</w:t>
      </w:r>
    </w:p>
    <w:p w14:paraId="77F83E97" w14:textId="77777777" w:rsidR="00ED3DC3" w:rsidRPr="00152368" w:rsidRDefault="00ED3DC3" w:rsidP="00ED3DC3">
      <w:pPr>
        <w:ind w:left="142" w:firstLine="709"/>
        <w:rPr>
          <w:sz w:val="24"/>
          <w:szCs w:val="24"/>
        </w:rPr>
      </w:pPr>
    </w:p>
    <w:p w14:paraId="09861168" w14:textId="2E92D275" w:rsidR="00ED3DC3" w:rsidRPr="00152368" w:rsidRDefault="00ED3DC3" w:rsidP="00ED3DC3">
      <w:pPr>
        <w:rPr>
          <w:b/>
          <w:bCs/>
          <w:sz w:val="24"/>
          <w:szCs w:val="24"/>
        </w:rPr>
      </w:pPr>
      <w:r w:rsidRPr="00152368">
        <w:rPr>
          <w:b/>
          <w:bCs/>
          <w:sz w:val="24"/>
          <w:szCs w:val="24"/>
        </w:rPr>
        <w:t>die</w:t>
      </w:r>
      <w:r w:rsidRPr="00152368">
        <w:rPr>
          <w:b/>
          <w:bCs/>
          <w:sz w:val="24"/>
          <w:szCs w:val="24"/>
        </w:rPr>
        <w:tab/>
        <w:t>K</w:t>
      </w:r>
      <w:r w:rsidR="008774F5">
        <w:rPr>
          <w:b/>
          <w:bCs/>
          <w:sz w:val="24"/>
          <w:szCs w:val="24"/>
        </w:rPr>
        <w:t>NAPPSCHAFT,</w:t>
      </w:r>
      <w:r w:rsidRPr="00152368">
        <w:rPr>
          <w:b/>
          <w:bCs/>
          <w:sz w:val="24"/>
          <w:szCs w:val="24"/>
        </w:rPr>
        <w:t xml:space="preserve">  Regionaldirektion </w:t>
      </w:r>
      <w:r w:rsidR="00DA69C4" w:rsidRPr="00152368">
        <w:rPr>
          <w:b/>
          <w:bCs/>
          <w:sz w:val="24"/>
          <w:szCs w:val="24"/>
        </w:rPr>
        <w:t>München</w:t>
      </w:r>
      <w:r w:rsidRPr="00152368">
        <w:rPr>
          <w:b/>
          <w:bCs/>
          <w:sz w:val="24"/>
          <w:szCs w:val="24"/>
        </w:rPr>
        <w:t>,</w:t>
      </w:r>
    </w:p>
    <w:p w14:paraId="775681A5" w14:textId="77777777" w:rsidR="00ED3DC3" w:rsidRPr="00152368" w:rsidRDefault="00DA69C4" w:rsidP="00ED3DC3">
      <w:pPr>
        <w:ind w:left="142" w:firstLine="567"/>
        <w:rPr>
          <w:sz w:val="24"/>
          <w:szCs w:val="24"/>
        </w:rPr>
      </w:pPr>
      <w:r w:rsidRPr="00152368">
        <w:rPr>
          <w:sz w:val="24"/>
          <w:szCs w:val="24"/>
        </w:rPr>
        <w:t>Putzbrunner Str. 73, 81739</w:t>
      </w:r>
      <w:r w:rsidR="00ED3DC3" w:rsidRPr="00152368">
        <w:rPr>
          <w:sz w:val="24"/>
          <w:szCs w:val="24"/>
        </w:rPr>
        <w:t xml:space="preserve"> München,</w:t>
      </w:r>
    </w:p>
    <w:p w14:paraId="4CB87FFE" w14:textId="77777777" w:rsidR="00ED3DC3" w:rsidRPr="00152368" w:rsidRDefault="00ED3DC3" w:rsidP="00ED3DC3">
      <w:pPr>
        <w:ind w:left="142" w:firstLine="709"/>
        <w:rPr>
          <w:sz w:val="24"/>
          <w:szCs w:val="24"/>
        </w:rPr>
      </w:pPr>
    </w:p>
    <w:p w14:paraId="5D130039" w14:textId="77777777" w:rsidR="00ED3DC3" w:rsidRPr="00152368" w:rsidRDefault="00ED3DC3" w:rsidP="00ED3DC3">
      <w:pPr>
        <w:rPr>
          <w:b/>
          <w:bCs/>
          <w:sz w:val="24"/>
          <w:szCs w:val="24"/>
        </w:rPr>
      </w:pPr>
      <w:r w:rsidRPr="00152368">
        <w:rPr>
          <w:b/>
          <w:bCs/>
          <w:sz w:val="24"/>
          <w:szCs w:val="24"/>
        </w:rPr>
        <w:t>der</w:t>
      </w:r>
      <w:r w:rsidRPr="00152368">
        <w:rPr>
          <w:b/>
          <w:bCs/>
          <w:sz w:val="24"/>
          <w:szCs w:val="24"/>
        </w:rPr>
        <w:tab/>
        <w:t>BKK Landesverband Bayern,</w:t>
      </w:r>
    </w:p>
    <w:p w14:paraId="3CFC7974" w14:textId="77777777" w:rsidR="00ED3DC3" w:rsidRPr="00152368" w:rsidRDefault="00ED3DC3" w:rsidP="00ED3DC3">
      <w:pPr>
        <w:ind w:left="142" w:firstLine="566"/>
        <w:rPr>
          <w:sz w:val="24"/>
          <w:szCs w:val="24"/>
        </w:rPr>
      </w:pPr>
      <w:r w:rsidRPr="00152368">
        <w:rPr>
          <w:sz w:val="24"/>
          <w:szCs w:val="24"/>
        </w:rPr>
        <w:t>Züricher Straße 25, 81476 München,</w:t>
      </w:r>
    </w:p>
    <w:p w14:paraId="3CCC1C73" w14:textId="77777777" w:rsidR="00ED3DC3" w:rsidRPr="00152368" w:rsidRDefault="00ED3DC3" w:rsidP="00ED3DC3">
      <w:pPr>
        <w:rPr>
          <w:sz w:val="24"/>
          <w:szCs w:val="24"/>
        </w:rPr>
      </w:pPr>
    </w:p>
    <w:p w14:paraId="4198CFB1" w14:textId="77777777" w:rsidR="00FF398C" w:rsidRDefault="00ED3DC3" w:rsidP="00FF398C">
      <w:pPr>
        <w:rPr>
          <w:b/>
          <w:bCs/>
          <w:sz w:val="24"/>
          <w:szCs w:val="24"/>
        </w:rPr>
      </w:pPr>
      <w:r w:rsidRPr="00152368">
        <w:rPr>
          <w:b/>
          <w:bCs/>
          <w:sz w:val="24"/>
          <w:szCs w:val="24"/>
        </w:rPr>
        <w:t>die</w:t>
      </w:r>
      <w:r w:rsidRPr="00152368">
        <w:rPr>
          <w:b/>
          <w:bCs/>
          <w:sz w:val="24"/>
          <w:szCs w:val="24"/>
        </w:rPr>
        <w:tab/>
      </w:r>
      <w:r w:rsidR="00FF398C" w:rsidRPr="00FF398C">
        <w:rPr>
          <w:b/>
          <w:bCs/>
          <w:sz w:val="24"/>
          <w:szCs w:val="24"/>
        </w:rPr>
        <w:t xml:space="preserve">IKK classic, </w:t>
      </w:r>
    </w:p>
    <w:p w14:paraId="3D37FAE8" w14:textId="1B8111E9" w:rsidR="00ED3DC3" w:rsidRPr="00152368" w:rsidRDefault="00FF398C" w:rsidP="00FF398C">
      <w:pPr>
        <w:ind w:left="705"/>
        <w:rPr>
          <w:sz w:val="24"/>
          <w:szCs w:val="24"/>
        </w:rPr>
      </w:pPr>
      <w:r w:rsidRPr="00FF398C">
        <w:rPr>
          <w:sz w:val="24"/>
          <w:szCs w:val="24"/>
        </w:rPr>
        <w:t>Hauptverwaltung, vertreten durch den Vorstand, Tannenstraße 4b, 01099 Dres</w:t>
      </w:r>
      <w:r w:rsidRPr="00FF398C">
        <w:rPr>
          <w:bCs/>
          <w:sz w:val="24"/>
          <w:szCs w:val="24"/>
        </w:rPr>
        <w:t>den</w:t>
      </w:r>
      <w:r w:rsidR="00ED3DC3" w:rsidRPr="00FF398C">
        <w:rPr>
          <w:sz w:val="24"/>
          <w:szCs w:val="24"/>
        </w:rPr>
        <w:t>,</w:t>
      </w:r>
    </w:p>
    <w:p w14:paraId="27A17105" w14:textId="77777777" w:rsidR="00ED3DC3" w:rsidRPr="00152368" w:rsidRDefault="00ED3DC3" w:rsidP="00ED3DC3">
      <w:pPr>
        <w:ind w:firstLine="708"/>
        <w:rPr>
          <w:sz w:val="24"/>
          <w:szCs w:val="24"/>
        </w:rPr>
      </w:pPr>
    </w:p>
    <w:p w14:paraId="7779A561" w14:textId="77777777" w:rsidR="00ED3DC3" w:rsidRPr="00152368" w:rsidRDefault="00ED3DC3" w:rsidP="00ED3DC3">
      <w:pPr>
        <w:ind w:left="705" w:hanging="705"/>
        <w:rPr>
          <w:b/>
          <w:bCs/>
          <w:sz w:val="24"/>
          <w:szCs w:val="24"/>
        </w:rPr>
      </w:pPr>
      <w:r w:rsidRPr="00152368">
        <w:rPr>
          <w:b/>
          <w:bCs/>
          <w:sz w:val="24"/>
          <w:szCs w:val="24"/>
        </w:rPr>
        <w:t>der</w:t>
      </w:r>
      <w:r w:rsidRPr="00152368">
        <w:rPr>
          <w:b/>
          <w:bCs/>
          <w:sz w:val="24"/>
          <w:szCs w:val="24"/>
        </w:rPr>
        <w:tab/>
        <w:t>Sozialversicherung für Landwirtschaft, Forsten und Gartenbau (SVLFG)</w:t>
      </w:r>
    </w:p>
    <w:p w14:paraId="10CA6EE8" w14:textId="77777777" w:rsidR="00ED3DC3" w:rsidRPr="00152368" w:rsidRDefault="00ED3DC3" w:rsidP="00ED3DC3">
      <w:pPr>
        <w:ind w:firstLine="705"/>
        <w:rPr>
          <w:sz w:val="24"/>
          <w:szCs w:val="24"/>
        </w:rPr>
      </w:pPr>
      <w:r w:rsidRPr="00152368">
        <w:rPr>
          <w:sz w:val="24"/>
          <w:szCs w:val="24"/>
        </w:rPr>
        <w:t>als Landwirtschaftliche Krankenkasse</w:t>
      </w:r>
    </w:p>
    <w:p w14:paraId="410D66B7" w14:textId="77777777" w:rsidR="00ED3DC3" w:rsidRPr="00152368" w:rsidRDefault="00973F4F" w:rsidP="00ED3DC3">
      <w:pPr>
        <w:ind w:firstLine="705"/>
        <w:rPr>
          <w:b/>
          <w:bCs/>
          <w:sz w:val="24"/>
          <w:szCs w:val="24"/>
        </w:rPr>
      </w:pPr>
      <w:r w:rsidRPr="00152368">
        <w:rPr>
          <w:sz w:val="24"/>
          <w:szCs w:val="24"/>
        </w:rPr>
        <w:t>Postfach 10 13 20, 34013 Kassel,</w:t>
      </w:r>
      <w:r w:rsidR="00ED3DC3" w:rsidRPr="00152368">
        <w:rPr>
          <w:b/>
          <w:bCs/>
          <w:sz w:val="24"/>
          <w:szCs w:val="24"/>
        </w:rPr>
        <w:t xml:space="preserve"> </w:t>
      </w:r>
    </w:p>
    <w:p w14:paraId="3A2A494E" w14:textId="77777777" w:rsidR="00ED3DC3" w:rsidRPr="00152368" w:rsidRDefault="00ED3DC3" w:rsidP="00ED3DC3">
      <w:pPr>
        <w:ind w:firstLine="709"/>
        <w:rPr>
          <w:sz w:val="24"/>
          <w:szCs w:val="24"/>
        </w:rPr>
      </w:pPr>
    </w:p>
    <w:p w14:paraId="034B127A" w14:textId="77777777" w:rsidR="00ED3DC3" w:rsidRPr="00152368" w:rsidRDefault="00ED3DC3" w:rsidP="00ED3DC3">
      <w:pPr>
        <w:spacing w:line="360" w:lineRule="auto"/>
        <w:rPr>
          <w:b/>
          <w:bCs/>
          <w:sz w:val="24"/>
          <w:szCs w:val="24"/>
        </w:rPr>
      </w:pPr>
      <w:r w:rsidRPr="00152368">
        <w:rPr>
          <w:b/>
          <w:bCs/>
          <w:sz w:val="24"/>
          <w:szCs w:val="24"/>
        </w:rPr>
        <w:t>die</w:t>
      </w:r>
      <w:r w:rsidRPr="00152368">
        <w:rPr>
          <w:b/>
          <w:bCs/>
          <w:sz w:val="24"/>
          <w:szCs w:val="24"/>
        </w:rPr>
        <w:tab/>
        <w:t>nachfolgend genannten Ersatzkassen</w:t>
      </w:r>
    </w:p>
    <w:p w14:paraId="72107D54" w14:textId="218B4059" w:rsidR="00ED3DC3" w:rsidRPr="00152368" w:rsidRDefault="00ED3DC3" w:rsidP="00ED3DC3">
      <w:pPr>
        <w:ind w:left="709"/>
        <w:rPr>
          <w:color w:val="000000"/>
          <w:sz w:val="24"/>
          <w:szCs w:val="24"/>
        </w:rPr>
      </w:pPr>
      <w:r w:rsidRPr="00152368">
        <w:rPr>
          <w:color w:val="000000"/>
          <w:sz w:val="24"/>
          <w:szCs w:val="24"/>
        </w:rPr>
        <w:t>Techniker Krankenkasse (TK)</w:t>
      </w:r>
    </w:p>
    <w:p w14:paraId="7DA4E365" w14:textId="53F5A1BC" w:rsidR="00ED3DC3" w:rsidRPr="00152368" w:rsidRDefault="00ED3DC3" w:rsidP="00ED3DC3">
      <w:pPr>
        <w:ind w:left="709"/>
        <w:rPr>
          <w:color w:val="000000"/>
          <w:sz w:val="24"/>
          <w:szCs w:val="24"/>
        </w:rPr>
      </w:pPr>
      <w:r w:rsidRPr="00152368">
        <w:rPr>
          <w:color w:val="000000"/>
          <w:sz w:val="24"/>
          <w:szCs w:val="24"/>
        </w:rPr>
        <w:t xml:space="preserve">BARMER </w:t>
      </w:r>
    </w:p>
    <w:p w14:paraId="39B48F68" w14:textId="77777777" w:rsidR="00ED3DC3" w:rsidRPr="00152368" w:rsidRDefault="00ED3DC3" w:rsidP="00ED3DC3">
      <w:pPr>
        <w:ind w:left="709"/>
        <w:rPr>
          <w:color w:val="000000"/>
          <w:sz w:val="24"/>
          <w:szCs w:val="24"/>
        </w:rPr>
      </w:pPr>
      <w:r w:rsidRPr="00152368">
        <w:rPr>
          <w:color w:val="000000"/>
          <w:sz w:val="24"/>
          <w:szCs w:val="24"/>
        </w:rPr>
        <w:t>DAK-Gesundheit</w:t>
      </w:r>
    </w:p>
    <w:p w14:paraId="5EEE4A0B" w14:textId="77777777" w:rsidR="00ED3DC3" w:rsidRPr="00152368" w:rsidRDefault="00ED3DC3" w:rsidP="00ED3DC3">
      <w:pPr>
        <w:ind w:left="709"/>
        <w:rPr>
          <w:color w:val="000000"/>
          <w:sz w:val="24"/>
          <w:szCs w:val="24"/>
        </w:rPr>
      </w:pPr>
      <w:r w:rsidRPr="00152368">
        <w:rPr>
          <w:color w:val="000000"/>
          <w:sz w:val="24"/>
          <w:szCs w:val="24"/>
        </w:rPr>
        <w:t>Kaufmännische Krankenkasse - KKH</w:t>
      </w:r>
    </w:p>
    <w:p w14:paraId="769B69D9" w14:textId="77777777" w:rsidR="00ED3DC3" w:rsidRPr="00152368" w:rsidRDefault="00ED3DC3" w:rsidP="00ED3DC3">
      <w:pPr>
        <w:ind w:left="709"/>
        <w:rPr>
          <w:color w:val="000000"/>
          <w:sz w:val="24"/>
          <w:szCs w:val="24"/>
        </w:rPr>
      </w:pPr>
      <w:r w:rsidRPr="00152368">
        <w:rPr>
          <w:color w:val="000000"/>
          <w:sz w:val="24"/>
          <w:szCs w:val="24"/>
        </w:rPr>
        <w:t>Handelskrankenkasse (hkk)</w:t>
      </w:r>
    </w:p>
    <w:p w14:paraId="4338B294" w14:textId="77777777" w:rsidR="00DA69C4" w:rsidRPr="00152368" w:rsidRDefault="00DA69C4" w:rsidP="00ED3DC3">
      <w:pPr>
        <w:ind w:left="709"/>
        <w:rPr>
          <w:color w:val="000000"/>
          <w:sz w:val="24"/>
          <w:szCs w:val="24"/>
        </w:rPr>
      </w:pPr>
      <w:r w:rsidRPr="00152368">
        <w:rPr>
          <w:color w:val="000000"/>
          <w:sz w:val="24"/>
          <w:szCs w:val="24"/>
        </w:rPr>
        <w:t>HEK - Hanseatische Krankenkasse</w:t>
      </w:r>
    </w:p>
    <w:p w14:paraId="71279E45" w14:textId="77777777" w:rsidR="00ED3DC3" w:rsidRPr="00152368" w:rsidRDefault="00ED3DC3" w:rsidP="00ED3DC3">
      <w:pPr>
        <w:ind w:left="709"/>
        <w:rPr>
          <w:sz w:val="24"/>
          <w:szCs w:val="24"/>
        </w:rPr>
      </w:pPr>
    </w:p>
    <w:p w14:paraId="17EFBA59" w14:textId="77777777" w:rsidR="00ED3DC3" w:rsidRPr="00152368" w:rsidRDefault="00ED3DC3" w:rsidP="00ED3DC3">
      <w:pPr>
        <w:ind w:left="709"/>
        <w:rPr>
          <w:color w:val="000000"/>
          <w:sz w:val="24"/>
          <w:szCs w:val="24"/>
        </w:rPr>
      </w:pPr>
      <w:r w:rsidRPr="00152368">
        <w:rPr>
          <w:color w:val="000000"/>
          <w:sz w:val="24"/>
          <w:szCs w:val="24"/>
        </w:rPr>
        <w:t>gemeinsamer Bevollmächtigter mit Abschlussbefugnis:</w:t>
      </w:r>
    </w:p>
    <w:p w14:paraId="62CCB6C8" w14:textId="77777777" w:rsidR="00ED3DC3" w:rsidRPr="00152368" w:rsidRDefault="00ED3DC3" w:rsidP="00DC67E0">
      <w:pPr>
        <w:ind w:firstLine="708"/>
        <w:rPr>
          <w:color w:val="000000"/>
          <w:sz w:val="24"/>
          <w:szCs w:val="24"/>
        </w:rPr>
      </w:pPr>
      <w:r w:rsidRPr="00152368">
        <w:rPr>
          <w:color w:val="000000"/>
          <w:sz w:val="24"/>
          <w:szCs w:val="24"/>
        </w:rPr>
        <w:t>Verband der Ersatzkassen e. V. (vdek),</w:t>
      </w:r>
    </w:p>
    <w:p w14:paraId="60D3C7A3" w14:textId="68990CF8" w:rsidR="00A547D6" w:rsidRPr="00152368" w:rsidRDefault="00ED3DC3">
      <w:pPr>
        <w:ind w:left="709"/>
        <w:rPr>
          <w:color w:val="000000"/>
          <w:sz w:val="24"/>
          <w:szCs w:val="24"/>
        </w:rPr>
      </w:pPr>
      <w:r w:rsidRPr="00152368">
        <w:rPr>
          <w:color w:val="000000"/>
          <w:sz w:val="24"/>
          <w:szCs w:val="24"/>
        </w:rPr>
        <w:t>vertreten durch den Leiter der vdek-Landesvertretung Bayern</w:t>
      </w:r>
      <w:r w:rsidRPr="00152368">
        <w:rPr>
          <w:color w:val="000000"/>
          <w:sz w:val="24"/>
          <w:szCs w:val="24"/>
        </w:rPr>
        <w:br/>
        <w:t>Arnulfstraße 201 a, 80634 München</w:t>
      </w:r>
    </w:p>
    <w:p w14:paraId="379EA888" w14:textId="77777777" w:rsidR="00A547D6" w:rsidRPr="00152368" w:rsidRDefault="001C3261">
      <w:pPr>
        <w:jc w:val="center"/>
        <w:rPr>
          <w:b/>
        </w:rPr>
      </w:pPr>
      <w:r w:rsidRPr="00152368">
        <w:rPr>
          <w:b/>
        </w:rPr>
        <w:lastRenderedPageBreak/>
        <w:t>§ 1</w:t>
      </w:r>
    </w:p>
    <w:p w14:paraId="5CB44DF5" w14:textId="77777777" w:rsidR="00A547D6" w:rsidRPr="00152368" w:rsidRDefault="001C3261">
      <w:pPr>
        <w:jc w:val="center"/>
        <w:rPr>
          <w:b/>
        </w:rPr>
      </w:pPr>
      <w:r w:rsidRPr="00152368">
        <w:rPr>
          <w:b/>
        </w:rPr>
        <w:t>Gegenstand der Vereinbarung</w:t>
      </w:r>
    </w:p>
    <w:p w14:paraId="0C1FA712" w14:textId="77777777" w:rsidR="00A547D6" w:rsidRPr="00152368" w:rsidRDefault="00A547D6"/>
    <w:p w14:paraId="355902B4" w14:textId="223892B6" w:rsidR="00A547D6" w:rsidRPr="00152368" w:rsidRDefault="001C3261" w:rsidP="00152368">
      <w:r w:rsidRPr="00152368">
        <w:t>Gegenstand dieser Vereinbarung ist die Versorg</w:t>
      </w:r>
      <w:r w:rsidR="004F29A4" w:rsidRPr="00152368">
        <w:t xml:space="preserve">ung </w:t>
      </w:r>
      <w:r w:rsidRPr="00152368">
        <w:t>derjenigen Gruppe psychisch Kranker, die wegen Art, Schwere oder Dauer ihrer Erkrankung einer ambulanten</w:t>
      </w:r>
      <w:r w:rsidR="0023783D" w:rsidRPr="00152368">
        <w:t>, krankenhausnahen</w:t>
      </w:r>
      <w:r w:rsidRPr="00152368">
        <w:t xml:space="preserve"> </w:t>
      </w:r>
      <w:r w:rsidR="00CF2347" w:rsidRPr="00152368">
        <w:t>Versorgung</w:t>
      </w:r>
      <w:r w:rsidRPr="00152368">
        <w:t xml:space="preserve"> durch </w:t>
      </w:r>
      <w:r w:rsidR="00140CEA" w:rsidRPr="00152368">
        <w:t xml:space="preserve">Institutsambulanzen nach </w:t>
      </w:r>
      <w:r w:rsidR="00DA69C4" w:rsidRPr="00152368">
        <w:t xml:space="preserve">§ 118 Abs. </w:t>
      </w:r>
      <w:r w:rsidR="0023783D" w:rsidRPr="00152368">
        <w:t>3</w:t>
      </w:r>
      <w:r w:rsidR="00DA69C4" w:rsidRPr="00152368">
        <w:t xml:space="preserve"> SGB V</w:t>
      </w:r>
      <w:r w:rsidRPr="00152368">
        <w:t xml:space="preserve"> bed</w:t>
      </w:r>
      <w:r w:rsidR="00CF2347" w:rsidRPr="00152368">
        <w:t>arf</w:t>
      </w:r>
      <w:r w:rsidRPr="00152368">
        <w:t>.</w:t>
      </w:r>
    </w:p>
    <w:p w14:paraId="32C990D4" w14:textId="3819C926" w:rsidR="00A547D6" w:rsidRPr="00152368" w:rsidRDefault="001C3261" w:rsidP="00152368">
      <w:r w:rsidRPr="00152368">
        <w:t xml:space="preserve">Darüber hinaus regelt die Vereinbarung die Festlegung der Vergütung dieser </w:t>
      </w:r>
      <w:r w:rsidR="002D2AF0" w:rsidRPr="00152368">
        <w:t>Institutsambulanz</w:t>
      </w:r>
      <w:r w:rsidRPr="00152368">
        <w:t xml:space="preserve">en sowie das Nähere über Form und Inhalt der Abrechnung sowie die Prüfung der </w:t>
      </w:r>
      <w:r w:rsidR="009D2EBC" w:rsidRPr="00152368">
        <w:t xml:space="preserve">Qualität </w:t>
      </w:r>
      <w:r w:rsidRPr="00152368">
        <w:t xml:space="preserve">und </w:t>
      </w:r>
      <w:r w:rsidR="009D2EBC" w:rsidRPr="00152368">
        <w:t xml:space="preserve">Wirtschaftlichkeit </w:t>
      </w:r>
      <w:r w:rsidRPr="00152368">
        <w:t xml:space="preserve">der Versorgung. </w:t>
      </w:r>
    </w:p>
    <w:p w14:paraId="59C40AB6" w14:textId="31873085" w:rsidR="000F6B29" w:rsidRPr="00152368" w:rsidRDefault="000F6B29">
      <w:pPr>
        <w:jc w:val="both"/>
      </w:pPr>
    </w:p>
    <w:p w14:paraId="3691D9F3" w14:textId="3B968CA1" w:rsidR="00504549" w:rsidRDefault="00504549">
      <w:pPr>
        <w:jc w:val="both"/>
      </w:pPr>
    </w:p>
    <w:p w14:paraId="199DCB64" w14:textId="77777777" w:rsidR="008D1D13" w:rsidRPr="00152368" w:rsidRDefault="008D1D13">
      <w:pPr>
        <w:jc w:val="both"/>
      </w:pPr>
    </w:p>
    <w:p w14:paraId="14631F90" w14:textId="77777777" w:rsidR="00A547D6" w:rsidRPr="00152368" w:rsidRDefault="001C3261">
      <w:pPr>
        <w:jc w:val="center"/>
        <w:rPr>
          <w:b/>
        </w:rPr>
      </w:pPr>
      <w:r w:rsidRPr="00152368">
        <w:rPr>
          <w:b/>
        </w:rPr>
        <w:t>§ 2</w:t>
      </w:r>
    </w:p>
    <w:p w14:paraId="39BE9A73" w14:textId="77777777" w:rsidR="00A547D6" w:rsidRPr="00152368" w:rsidRDefault="001C3261">
      <w:pPr>
        <w:jc w:val="center"/>
        <w:rPr>
          <w:b/>
        </w:rPr>
      </w:pPr>
      <w:r w:rsidRPr="00152368">
        <w:rPr>
          <w:b/>
        </w:rPr>
        <w:t>Ziele der Vereinbarung</w:t>
      </w:r>
    </w:p>
    <w:p w14:paraId="6037FE06" w14:textId="77777777" w:rsidR="00A547D6" w:rsidRPr="00152368" w:rsidRDefault="00A547D6">
      <w:pPr>
        <w:jc w:val="both"/>
      </w:pPr>
    </w:p>
    <w:p w14:paraId="5F191A9F" w14:textId="49B83316" w:rsidR="00A547D6" w:rsidRPr="00152368" w:rsidRDefault="001C3261" w:rsidP="00152368">
      <w:pPr>
        <w:ind w:left="705" w:hanging="705"/>
      </w:pPr>
      <w:r w:rsidRPr="00152368">
        <w:t>(1)</w:t>
      </w:r>
      <w:r w:rsidRPr="00152368">
        <w:tab/>
      </w:r>
      <w:r w:rsidR="003C5D0C" w:rsidRPr="00152368">
        <w:t>Institutsam</w:t>
      </w:r>
      <w:r w:rsidR="00140CEA" w:rsidRPr="00152368">
        <w:t>bulanzen nach § 118 Abs.</w:t>
      </w:r>
      <w:r w:rsidR="003C5D0C" w:rsidRPr="00152368">
        <w:t xml:space="preserve"> 3 SGB V erfüllen einen spezifischen Versorgungsauftrag</w:t>
      </w:r>
      <w:r w:rsidR="00EF7B98" w:rsidRPr="00152368">
        <w:t>.</w:t>
      </w:r>
      <w:r w:rsidR="003C5D0C" w:rsidRPr="00152368">
        <w:t xml:space="preserve"> </w:t>
      </w:r>
      <w:r w:rsidR="00C04908" w:rsidRPr="00152368">
        <w:t>Ihr Angebot</w:t>
      </w:r>
      <w:r w:rsidR="00B53DEB" w:rsidRPr="00152368">
        <w:t xml:space="preserve"> richtet sich mit qualitativ hochwertigen multiprofessionellen Behandlungsangeboten an eine Gruppe Kranker, die von anderen vertragsärztlichen Versorgungsangeboten, insbesondere von niedergelassenen Vertragsärzten und Vertragspsychotherapeuten sowie Medizinischen Versorgungszentren, nicht</w:t>
      </w:r>
      <w:r w:rsidR="00E469F6" w:rsidRPr="00152368">
        <w:t xml:space="preserve"> </w:t>
      </w:r>
      <w:r w:rsidR="00F37895" w:rsidRPr="00152368">
        <w:t>erfolgreich behandelt werden kann</w:t>
      </w:r>
      <w:r w:rsidR="00B53DEB" w:rsidRPr="00152368">
        <w:t>.</w:t>
      </w:r>
      <w:r w:rsidRPr="00152368">
        <w:t xml:space="preserve"> </w:t>
      </w:r>
      <w:r w:rsidR="00B058E5" w:rsidRPr="00152368">
        <w:t xml:space="preserve">Die </w:t>
      </w:r>
      <w:r w:rsidR="00140CEA" w:rsidRPr="00152368">
        <w:t>Institutsambulanz nach § 118 Abs. 3 SGB V</w:t>
      </w:r>
      <w:r w:rsidR="00B058E5" w:rsidRPr="00152368">
        <w:t xml:space="preserve"> soll auch dazu beitragen, Krankenhausaufnahmen zu vermeiden bzw. stationäre Behandlungszeiten zu verkürzen und Behandlungsabläufe durch ambulante Behandlungsalternativen am Krankenhaus zu optimieren.</w:t>
      </w:r>
    </w:p>
    <w:p w14:paraId="611F3BEC" w14:textId="77777777" w:rsidR="00A547D6" w:rsidRPr="00152368" w:rsidRDefault="00A547D6" w:rsidP="00152368"/>
    <w:p w14:paraId="7B776975" w14:textId="0F094D46" w:rsidR="00A547D6" w:rsidRPr="00152368" w:rsidRDefault="001C3261" w:rsidP="00152368">
      <w:pPr>
        <w:pStyle w:val="Kommentartext"/>
        <w:ind w:left="709" w:hanging="709"/>
        <w:rPr>
          <w:sz w:val="22"/>
          <w:szCs w:val="22"/>
        </w:rPr>
      </w:pPr>
      <w:r w:rsidRPr="00152368">
        <w:rPr>
          <w:sz w:val="22"/>
          <w:szCs w:val="22"/>
        </w:rPr>
        <w:t>(2)</w:t>
      </w:r>
      <w:r w:rsidRPr="00152368">
        <w:rPr>
          <w:sz w:val="22"/>
          <w:szCs w:val="22"/>
        </w:rPr>
        <w:tab/>
      </w:r>
      <w:r w:rsidR="00B028CE" w:rsidRPr="00152368">
        <w:rPr>
          <w:sz w:val="22"/>
          <w:szCs w:val="22"/>
        </w:rPr>
        <w:t xml:space="preserve">Es ist nicht Ziel der Ermächtigung von </w:t>
      </w:r>
      <w:r w:rsidR="00140CEA" w:rsidRPr="00152368">
        <w:rPr>
          <w:sz w:val="22"/>
          <w:szCs w:val="22"/>
        </w:rPr>
        <w:t>Institutsambulanzen nach § 118 Abs. 3 SGB V</w:t>
      </w:r>
      <w:r w:rsidR="0045111F">
        <w:rPr>
          <w:sz w:val="22"/>
          <w:szCs w:val="22"/>
        </w:rPr>
        <w:t xml:space="preserve"> </w:t>
      </w:r>
      <w:r w:rsidR="00B028CE" w:rsidRPr="00152368">
        <w:rPr>
          <w:sz w:val="22"/>
          <w:szCs w:val="22"/>
        </w:rPr>
        <w:t xml:space="preserve">neben ambulanter außerklinischer Versorgung zusätzliche Angebote im Sinne von Doppelstrukturen aufzubauen. Der Versorgungsauftrag von </w:t>
      </w:r>
      <w:r w:rsidR="00140CEA" w:rsidRPr="00152368">
        <w:rPr>
          <w:sz w:val="22"/>
          <w:szCs w:val="22"/>
        </w:rPr>
        <w:t xml:space="preserve">Institutsambulanzen nach § 118 Abs. 3 SGB V </w:t>
      </w:r>
      <w:r w:rsidR="00B028CE" w:rsidRPr="00152368">
        <w:rPr>
          <w:sz w:val="22"/>
          <w:szCs w:val="22"/>
        </w:rPr>
        <w:t xml:space="preserve">umfasst daher keine Leistungen </w:t>
      </w:r>
      <w:r w:rsidR="00C04908" w:rsidRPr="00152368">
        <w:rPr>
          <w:sz w:val="22"/>
          <w:szCs w:val="22"/>
        </w:rPr>
        <w:t>des Krankenhauses</w:t>
      </w:r>
      <w:r w:rsidR="00B028CE" w:rsidRPr="00152368">
        <w:rPr>
          <w:sz w:val="22"/>
          <w:szCs w:val="22"/>
        </w:rPr>
        <w:t xml:space="preserve"> nach § 75 Abs</w:t>
      </w:r>
      <w:r w:rsidR="00283546" w:rsidRPr="00152368">
        <w:rPr>
          <w:sz w:val="22"/>
          <w:szCs w:val="22"/>
        </w:rPr>
        <w:t>.</w:t>
      </w:r>
      <w:r w:rsidR="00B028CE" w:rsidRPr="00152368">
        <w:rPr>
          <w:sz w:val="22"/>
          <w:szCs w:val="22"/>
        </w:rPr>
        <w:t xml:space="preserve"> 1a Satz </w:t>
      </w:r>
      <w:r w:rsidR="00550D38">
        <w:rPr>
          <w:sz w:val="22"/>
          <w:szCs w:val="22"/>
        </w:rPr>
        <w:t>7</w:t>
      </w:r>
      <w:r w:rsidR="00B028CE" w:rsidRPr="00152368">
        <w:rPr>
          <w:sz w:val="22"/>
          <w:szCs w:val="22"/>
        </w:rPr>
        <w:t xml:space="preserve"> SGB V.</w:t>
      </w:r>
    </w:p>
    <w:p w14:paraId="2F159641" w14:textId="592BAE63" w:rsidR="00A547D6" w:rsidRDefault="00A547D6" w:rsidP="00152368"/>
    <w:p w14:paraId="7BCDEC52" w14:textId="77777777" w:rsidR="008D1D13" w:rsidRPr="00152368" w:rsidRDefault="008D1D13" w:rsidP="00152368"/>
    <w:p w14:paraId="6A32130D" w14:textId="77777777" w:rsidR="00A547D6" w:rsidRPr="00152368" w:rsidRDefault="00A547D6">
      <w:pPr>
        <w:jc w:val="both"/>
      </w:pPr>
    </w:p>
    <w:p w14:paraId="1E11D8F4" w14:textId="77777777" w:rsidR="00A547D6" w:rsidRPr="00152368" w:rsidRDefault="001C3261">
      <w:pPr>
        <w:jc w:val="center"/>
        <w:rPr>
          <w:b/>
        </w:rPr>
      </w:pPr>
      <w:r w:rsidRPr="00152368">
        <w:rPr>
          <w:b/>
        </w:rPr>
        <w:t>§ 3</w:t>
      </w:r>
    </w:p>
    <w:p w14:paraId="2DBCCC74" w14:textId="3A941A66" w:rsidR="00A547D6" w:rsidRPr="00152368" w:rsidRDefault="001C3261">
      <w:pPr>
        <w:jc w:val="center"/>
        <w:rPr>
          <w:b/>
        </w:rPr>
      </w:pPr>
      <w:r w:rsidRPr="00152368">
        <w:rPr>
          <w:b/>
        </w:rPr>
        <w:t>Einrichtungen</w:t>
      </w:r>
    </w:p>
    <w:p w14:paraId="3EFC4061" w14:textId="77777777" w:rsidR="00A547D6" w:rsidRPr="00152368" w:rsidRDefault="00A547D6">
      <w:pPr>
        <w:jc w:val="both"/>
      </w:pPr>
    </w:p>
    <w:p w14:paraId="235BA874" w14:textId="51496A5B" w:rsidR="006D569E" w:rsidRDefault="001C66CA" w:rsidP="00152368">
      <w:pPr>
        <w:tabs>
          <w:tab w:val="left" w:pos="720"/>
        </w:tabs>
        <w:ind w:left="709" w:hanging="709"/>
        <w:rPr>
          <w:bCs/>
        </w:rPr>
      </w:pPr>
      <w:r w:rsidRPr="00152368">
        <w:t>(1)</w:t>
      </w:r>
      <w:r w:rsidRPr="00152368">
        <w:tab/>
      </w:r>
      <w:r w:rsidR="00092087" w:rsidRPr="00152368">
        <w:rPr>
          <w:bCs/>
        </w:rPr>
        <w:t xml:space="preserve">Einrichtungen </w:t>
      </w:r>
      <w:r w:rsidR="00F652ED">
        <w:rPr>
          <w:bCs/>
        </w:rPr>
        <w:t>(i</w:t>
      </w:r>
      <w:r w:rsidR="00F652ED" w:rsidRPr="00152368">
        <w:rPr>
          <w:bCs/>
        </w:rPr>
        <w:t>m nachfolgenden Institutsambulanzen genannt</w:t>
      </w:r>
      <w:r w:rsidR="00F652ED">
        <w:rPr>
          <w:bCs/>
        </w:rPr>
        <w:t xml:space="preserve">) </w:t>
      </w:r>
      <w:r w:rsidR="00092087" w:rsidRPr="00152368">
        <w:rPr>
          <w:bCs/>
        </w:rPr>
        <w:t>im Sinne dieser Vereinbarung sind psychosomatische Krankenhäuser sowie psychiatrische Krankenhäuser und Allgemeinkrankenhäuser mit selbstständigen, fachärztlich geleiteten psychosomatischen Abteilungen</w:t>
      </w:r>
      <w:r w:rsidR="00EA6BB1">
        <w:rPr>
          <w:bCs/>
        </w:rPr>
        <w:t>;</w:t>
      </w:r>
      <w:r w:rsidR="00092087" w:rsidRPr="00152368">
        <w:rPr>
          <w:bCs/>
        </w:rPr>
        <w:t xml:space="preserve"> </w:t>
      </w:r>
      <w:r w:rsidR="00EA6BB1">
        <w:rPr>
          <w:bCs/>
        </w:rPr>
        <w:t>des Weiteren</w:t>
      </w:r>
      <w:r w:rsidR="00EA6BB1" w:rsidRPr="00152368">
        <w:rPr>
          <w:bCs/>
        </w:rPr>
        <w:t xml:space="preserve"> </w:t>
      </w:r>
      <w:r w:rsidR="00092087" w:rsidRPr="00152368">
        <w:rPr>
          <w:bCs/>
        </w:rPr>
        <w:t>psychiatrische Krankenhäuser und Allgemeinkrankenhäuser mit selbstständig</w:t>
      </w:r>
      <w:r w:rsidR="00630244">
        <w:rPr>
          <w:bCs/>
        </w:rPr>
        <w:t>en</w:t>
      </w:r>
      <w:r w:rsidR="00092087" w:rsidRPr="00152368">
        <w:rPr>
          <w:bCs/>
        </w:rPr>
        <w:t>, fachärztlich geleitete</w:t>
      </w:r>
      <w:r w:rsidR="00630244">
        <w:rPr>
          <w:bCs/>
        </w:rPr>
        <w:t>n</w:t>
      </w:r>
      <w:r w:rsidR="00092087" w:rsidRPr="00152368">
        <w:rPr>
          <w:bCs/>
        </w:rPr>
        <w:t xml:space="preserve"> psychiatrische</w:t>
      </w:r>
      <w:r w:rsidR="00630244">
        <w:rPr>
          <w:bCs/>
        </w:rPr>
        <w:t>n</w:t>
      </w:r>
      <w:r w:rsidR="00092087" w:rsidRPr="00152368">
        <w:rPr>
          <w:bCs/>
        </w:rPr>
        <w:t xml:space="preserve"> Abteilung</w:t>
      </w:r>
      <w:r w:rsidR="00630244">
        <w:rPr>
          <w:bCs/>
        </w:rPr>
        <w:t>en</w:t>
      </w:r>
      <w:r w:rsidR="00092087" w:rsidRPr="00152368">
        <w:rPr>
          <w:bCs/>
        </w:rPr>
        <w:t>, die Leistungen nach § 118 Abs. 3 SGB V im Rahmen ihrer bereits bestehenden Ermächtigung nach §§ 118 Abs. 1, 2 SGB V erbringen.</w:t>
      </w:r>
    </w:p>
    <w:p w14:paraId="7EEE363C" w14:textId="77777777" w:rsidR="006C6D0E" w:rsidRPr="00152368" w:rsidRDefault="006C6D0E" w:rsidP="00152368">
      <w:pPr>
        <w:tabs>
          <w:tab w:val="left" w:pos="720"/>
        </w:tabs>
      </w:pPr>
    </w:p>
    <w:p w14:paraId="13A3A345" w14:textId="6F6125C2" w:rsidR="003C5D0C" w:rsidRPr="00152368" w:rsidRDefault="00B01746" w:rsidP="00152368">
      <w:pPr>
        <w:tabs>
          <w:tab w:val="left" w:pos="720"/>
        </w:tabs>
        <w:ind w:left="708" w:hanging="708"/>
      </w:pPr>
      <w:r w:rsidRPr="00152368">
        <w:t>(</w:t>
      </w:r>
      <w:r w:rsidR="00A7616E">
        <w:t>2</w:t>
      </w:r>
      <w:r w:rsidRPr="00152368">
        <w:t>)</w:t>
      </w:r>
      <w:r w:rsidRPr="00152368">
        <w:tab/>
      </w:r>
      <w:r w:rsidR="003C5D0C" w:rsidRPr="00152368">
        <w:t xml:space="preserve">Eine ambulante psychosomatische Versorgung durch die </w:t>
      </w:r>
      <w:r w:rsidR="004B5004" w:rsidRPr="00152368">
        <w:t>Institutsambulanz</w:t>
      </w:r>
      <w:r w:rsidR="003C5D0C" w:rsidRPr="00152368">
        <w:t xml:space="preserve"> ist dann als bedarfsgerecht anzusehen, wenn die Ins</w:t>
      </w:r>
      <w:r w:rsidR="00140CEA" w:rsidRPr="00152368">
        <w:t xml:space="preserve">titutsambulanz nach </w:t>
      </w:r>
      <w:r w:rsidR="00055A6C" w:rsidRPr="00152368">
        <w:t xml:space="preserve">Abs. 1 </w:t>
      </w:r>
      <w:r w:rsidR="003C5D0C" w:rsidRPr="00152368">
        <w:t>eine zentrale Versorgungsfunktion wahrnimmt. Eine zentrale Versorgungsfunktion kann die Ins</w:t>
      </w:r>
      <w:r w:rsidR="00140CEA" w:rsidRPr="00152368">
        <w:t xml:space="preserve">titutsambulanz </w:t>
      </w:r>
      <w:r w:rsidR="003C5D0C" w:rsidRPr="00152368">
        <w:t xml:space="preserve">nur dann wahrnehmen, wenn sie die Anforderungen nach § </w:t>
      </w:r>
      <w:r w:rsidR="00E64CE2" w:rsidRPr="00152368">
        <w:t>4</w:t>
      </w:r>
      <w:r w:rsidR="003C5D0C" w:rsidRPr="00152368">
        <w:t xml:space="preserve"> erfüllt.</w:t>
      </w:r>
    </w:p>
    <w:p w14:paraId="07BB5122" w14:textId="63FA3D4B" w:rsidR="003C5D0C" w:rsidRPr="00152368" w:rsidRDefault="00D43C36" w:rsidP="00D43C36">
      <w:pPr>
        <w:tabs>
          <w:tab w:val="left" w:pos="720"/>
        </w:tabs>
        <w:jc w:val="both"/>
      </w:pPr>
      <w:r w:rsidRPr="00152368">
        <w:tab/>
      </w:r>
    </w:p>
    <w:p w14:paraId="49C2C296" w14:textId="699549B5" w:rsidR="005D61F3" w:rsidRDefault="00B01746" w:rsidP="005D61F3">
      <w:pPr>
        <w:ind w:left="709" w:hanging="709"/>
      </w:pPr>
      <w:r w:rsidRPr="00152368">
        <w:t>(</w:t>
      </w:r>
      <w:r w:rsidR="00A7616E">
        <w:t>3</w:t>
      </w:r>
      <w:r w:rsidR="00027C0D" w:rsidRPr="00152368">
        <w:t>)</w:t>
      </w:r>
      <w:r w:rsidR="00027C0D" w:rsidRPr="00152368">
        <w:tab/>
      </w:r>
      <w:r w:rsidR="00505B83" w:rsidRPr="00152368">
        <w:t xml:space="preserve">Vor erstmaliger Leistungserbringung erfolgt ein Nachweis der </w:t>
      </w:r>
      <w:r w:rsidR="004B5004" w:rsidRPr="00152368">
        <w:t xml:space="preserve">Institutsambulanz </w:t>
      </w:r>
      <w:r w:rsidR="00505B83" w:rsidRPr="00152368">
        <w:t xml:space="preserve">über die Erfüllung der Voraussetzungen nach § </w:t>
      </w:r>
      <w:r w:rsidR="00283546" w:rsidRPr="00152368">
        <w:t>4</w:t>
      </w:r>
      <w:r w:rsidR="00505B83" w:rsidRPr="00152368">
        <w:t xml:space="preserve"> an </w:t>
      </w:r>
      <w:r w:rsidR="0044096E" w:rsidRPr="00152368">
        <w:t>die gemeinsame Prüfungsstelle der Krankenkassen nach § 1</w:t>
      </w:r>
      <w:r w:rsidR="005729B8" w:rsidRPr="00152368">
        <w:t>5</w:t>
      </w:r>
      <w:r w:rsidR="0044096E" w:rsidRPr="00152368">
        <w:t xml:space="preserve"> Abs. </w:t>
      </w:r>
      <w:r w:rsidR="005729B8" w:rsidRPr="00152368">
        <w:t>2</w:t>
      </w:r>
      <w:r w:rsidR="00505B83" w:rsidRPr="00152368">
        <w:t>.</w:t>
      </w:r>
      <w:r w:rsidR="00E3166A" w:rsidRPr="00152368">
        <w:t xml:space="preserve"> Der Nachweis erfolgt anhand Anlage</w:t>
      </w:r>
      <w:r w:rsidR="00B45FC6" w:rsidRPr="00152368">
        <w:t xml:space="preserve"> 6</w:t>
      </w:r>
      <w:r w:rsidR="000A4DD7" w:rsidRPr="00152368">
        <w:t xml:space="preserve"> </w:t>
      </w:r>
      <w:r w:rsidR="00687459">
        <w:t xml:space="preserve">der Vereinbarung </w:t>
      </w:r>
      <w:r w:rsidR="000A4DD7" w:rsidRPr="00152368">
        <w:t>an die Prüfungsstelle. Diese bestätigt</w:t>
      </w:r>
      <w:r w:rsidR="005D61F3">
        <w:t xml:space="preserve"> </w:t>
      </w:r>
      <w:r w:rsidR="000A4DD7" w:rsidRPr="00152368">
        <w:t xml:space="preserve">aufgrund der Angaben der </w:t>
      </w:r>
      <w:r w:rsidR="004B5004" w:rsidRPr="00152368">
        <w:t xml:space="preserve">Institutsambulanz </w:t>
      </w:r>
      <w:r w:rsidR="000A4DD7" w:rsidRPr="00152368">
        <w:t xml:space="preserve">innerhalb von </w:t>
      </w:r>
      <w:r w:rsidR="005C020A" w:rsidRPr="00152368">
        <w:t>4</w:t>
      </w:r>
      <w:r w:rsidR="000A4DD7" w:rsidRPr="00152368">
        <w:t xml:space="preserve"> Wochen im Namen der Krankenkassen, dass die Voraussetzungen nach </w:t>
      </w:r>
      <w:r w:rsidR="000A4DD7" w:rsidRPr="00152368">
        <w:lastRenderedPageBreak/>
        <w:t>§ 4 erfüllt sind</w:t>
      </w:r>
      <w:r w:rsidR="00E469F6" w:rsidRPr="00152368">
        <w:t>.</w:t>
      </w:r>
      <w:r w:rsidR="000A4DD7" w:rsidRPr="00152368">
        <w:t xml:space="preserve"> Bestehen Zweifel an der eindeutigen Richtigkeit der Angaben, kann die Prüfungsstelle von der </w:t>
      </w:r>
      <w:r w:rsidR="004B5004" w:rsidRPr="00152368">
        <w:t xml:space="preserve">Institutsambulanz </w:t>
      </w:r>
      <w:r w:rsidR="000A4DD7" w:rsidRPr="00152368">
        <w:t>Belege für die Richtigkeit ihrer Angaben fordern (insbesondere Urkunden oder Inaugenscheinnahme).</w:t>
      </w:r>
      <w:r w:rsidR="005C020A" w:rsidRPr="00152368">
        <w:t xml:space="preserve"> Eine Erbringung und Abrechnung von Leistungen ist erst ab Zugang der schriftlichen Bestätigung der Prüfungsstelle möglich. </w:t>
      </w:r>
      <w:r w:rsidR="0007722A" w:rsidRPr="00152368">
        <w:t xml:space="preserve">Die Bestätigung dient für psychosomatische Krankenhäuser und </w:t>
      </w:r>
      <w:r w:rsidR="00CC7574">
        <w:t>Allgemeink</w:t>
      </w:r>
      <w:r w:rsidR="0007722A" w:rsidRPr="00152368">
        <w:t>rankenhäuser mit selb</w:t>
      </w:r>
      <w:r w:rsidR="00687459">
        <w:t>st</w:t>
      </w:r>
      <w:r w:rsidR="0007722A" w:rsidRPr="00152368">
        <w:t>ständig</w:t>
      </w:r>
      <w:r w:rsidR="00A7616E">
        <w:t>en</w:t>
      </w:r>
      <w:r w:rsidR="0007722A" w:rsidRPr="00152368">
        <w:t xml:space="preserve"> fachärztlich geleiteten psychosomatischen Abteilungen als Feststellung ihres Status nach §</w:t>
      </w:r>
      <w:r w:rsidR="00002F60">
        <w:t> </w:t>
      </w:r>
      <w:r w:rsidR="0007722A" w:rsidRPr="00152368">
        <w:t>118 Abs. 3</w:t>
      </w:r>
      <w:r w:rsidR="007D7AAA">
        <w:t xml:space="preserve"> SGB V</w:t>
      </w:r>
      <w:r w:rsidR="0007722A" w:rsidRPr="00152368">
        <w:t xml:space="preserve"> und der damit verbundenen Abrechnungsbefugnis nach dieser Vereinbarung.</w:t>
      </w:r>
      <w:r w:rsidR="005D61F3">
        <w:t xml:space="preserve"> </w:t>
      </w:r>
    </w:p>
    <w:p w14:paraId="37FEB75E" w14:textId="7CBD133F" w:rsidR="0007722A" w:rsidRPr="00152368" w:rsidRDefault="0007722A" w:rsidP="005D61F3">
      <w:pPr>
        <w:ind w:left="709" w:hanging="1"/>
      </w:pPr>
      <w:r w:rsidRPr="00152368">
        <w:t>Für psychiatrische Krankenhäuser und Allgemeinkrankenhäuser mit selb</w:t>
      </w:r>
      <w:r w:rsidR="00687459">
        <w:t>st</w:t>
      </w:r>
      <w:r w:rsidRPr="00152368">
        <w:t>ständig</w:t>
      </w:r>
      <w:r w:rsidR="00A7616E">
        <w:t>en</w:t>
      </w:r>
      <w:r w:rsidRPr="00152368">
        <w:t xml:space="preserve"> </w:t>
      </w:r>
      <w:r w:rsidR="007D7AAA" w:rsidRPr="00A7616E">
        <w:t>fachärztlich</w:t>
      </w:r>
      <w:r w:rsidR="007D7AAA">
        <w:t xml:space="preserve"> </w:t>
      </w:r>
      <w:r w:rsidRPr="00152368">
        <w:t>geleiteten psychiatrischen Abteilungen stellt die Prüfungsstelle auf Antrag fest, dass die Voraussetzungen für die Abrechnungsbefugnis der Leistungen nach dieser Rahmenvereinbarung im Rahmen der bereits bestehenden Ermächtigung nach §</w:t>
      </w:r>
      <w:r w:rsidR="00DE70C2">
        <w:t> </w:t>
      </w:r>
      <w:r w:rsidRPr="00152368">
        <w:t>118</w:t>
      </w:r>
      <w:r w:rsidR="00DE70C2">
        <w:t> </w:t>
      </w:r>
      <w:r w:rsidRPr="00152368">
        <w:t>Abs.</w:t>
      </w:r>
      <w:r w:rsidR="00DE70C2">
        <w:t> </w:t>
      </w:r>
      <w:r w:rsidRPr="00152368">
        <w:t xml:space="preserve">1 oder 2 </w:t>
      </w:r>
      <w:r w:rsidR="007D7AAA">
        <w:t xml:space="preserve">SGB V </w:t>
      </w:r>
      <w:r w:rsidRPr="00152368">
        <w:t xml:space="preserve">gegeben sind. </w:t>
      </w:r>
    </w:p>
    <w:p w14:paraId="5E29AB44" w14:textId="7CF274EA" w:rsidR="00D707AD" w:rsidRPr="00152368" w:rsidRDefault="00F013A4" w:rsidP="00152368">
      <w:pPr>
        <w:ind w:left="709"/>
      </w:pPr>
      <w:r>
        <w:t>Vor Aufnahme der Tätigkeit ist v</w:t>
      </w:r>
      <w:r w:rsidR="0007722A" w:rsidRPr="00152368">
        <w:t>on</w:t>
      </w:r>
      <w:r>
        <w:t xml:space="preserve"> Institutsambulanzen</w:t>
      </w:r>
      <w:r w:rsidR="0007722A" w:rsidRPr="00152368">
        <w:t xml:space="preserve"> nach § 118 Abs. 3 SGB V anhand dieser Bestätigung vorab eine Betriebsstättennummer bei der Kassenärztlichen Vereinigung Bayern</w:t>
      </w:r>
      <w:r w:rsidR="00D24BE5" w:rsidRPr="00152368">
        <w:t>s</w:t>
      </w:r>
      <w:r w:rsidR="0007722A" w:rsidRPr="00152368">
        <w:t xml:space="preserve"> zu beantragen. Die Institutsambulanzen mit Ermächtigung nach §</w:t>
      </w:r>
      <w:r w:rsidR="00DE70C2">
        <w:t> </w:t>
      </w:r>
      <w:r w:rsidR="0007722A" w:rsidRPr="00152368">
        <w:t xml:space="preserve">118 Abs. 1 oder 2 </w:t>
      </w:r>
      <w:r w:rsidR="007D7AAA">
        <w:t xml:space="preserve">SGB V </w:t>
      </w:r>
      <w:r w:rsidR="0007722A" w:rsidRPr="00152368">
        <w:t xml:space="preserve">beantragen </w:t>
      </w:r>
      <w:r>
        <w:t xml:space="preserve">entsprechend </w:t>
      </w:r>
      <w:r w:rsidR="0007722A" w:rsidRPr="00152368">
        <w:t>eine Nebenbetriebsstättennummer.</w:t>
      </w:r>
      <w:r w:rsidR="004F2F70" w:rsidRPr="00152368">
        <w:t xml:space="preserve"> </w:t>
      </w:r>
      <w:r w:rsidR="00DE70C2">
        <w:t>Betriebsstätten- bzw. Nebenbetriebsstättennummer</w:t>
      </w:r>
      <w:r w:rsidR="005C020A" w:rsidRPr="00152368">
        <w:t xml:space="preserve"> </w:t>
      </w:r>
      <w:r w:rsidR="00DE70C2">
        <w:t>sind</w:t>
      </w:r>
      <w:r w:rsidR="005C020A" w:rsidRPr="00152368">
        <w:t xml:space="preserve"> der Prüfungsstelle unaufgefordert bekannt zu geben und w</w:t>
      </w:r>
      <w:r w:rsidR="00DE70C2">
        <w:t>erden</w:t>
      </w:r>
      <w:r w:rsidR="005C020A" w:rsidRPr="00152368">
        <w:t xml:space="preserve"> von </w:t>
      </w:r>
      <w:r w:rsidR="00DE70C2">
        <w:t>ihr</w:t>
      </w:r>
      <w:r w:rsidR="005C020A" w:rsidRPr="00152368">
        <w:t xml:space="preserve"> in das Verzeichnis nach Abs. 6 aufgenommen.</w:t>
      </w:r>
    </w:p>
    <w:p w14:paraId="7F9C457D" w14:textId="77777777" w:rsidR="004D226B" w:rsidRPr="00152368" w:rsidRDefault="004D226B" w:rsidP="00152368">
      <w:pPr>
        <w:ind w:left="709" w:hanging="709"/>
      </w:pPr>
    </w:p>
    <w:p w14:paraId="2922BAEE" w14:textId="39460C15" w:rsidR="00312AA6" w:rsidRDefault="00B01746" w:rsidP="00152368">
      <w:pPr>
        <w:ind w:left="709" w:hanging="709"/>
      </w:pPr>
      <w:r w:rsidRPr="00152368">
        <w:t>(</w:t>
      </w:r>
      <w:r w:rsidR="00A7616E">
        <w:t>4</w:t>
      </w:r>
      <w:r w:rsidR="004D226B" w:rsidRPr="00152368">
        <w:t>)</w:t>
      </w:r>
      <w:r w:rsidR="004D226B" w:rsidRPr="00152368">
        <w:tab/>
        <w:t xml:space="preserve">Die </w:t>
      </w:r>
      <w:r w:rsidR="00140CEA" w:rsidRPr="00152368">
        <w:t xml:space="preserve">Institutsambulanz </w:t>
      </w:r>
      <w:r w:rsidR="004D226B" w:rsidRPr="00152368">
        <w:t>verpflichte</w:t>
      </w:r>
      <w:r w:rsidR="00312AA6" w:rsidRPr="00152368">
        <w:t>t</w:t>
      </w:r>
      <w:r w:rsidR="004D226B" w:rsidRPr="00152368">
        <w:t xml:space="preserve"> sich</w:t>
      </w:r>
      <w:r w:rsidR="00DE70C2">
        <w:t>,</w:t>
      </w:r>
      <w:r w:rsidR="00312AA6" w:rsidRPr="00152368">
        <w:t xml:space="preserve"> der Prüfungsstelle </w:t>
      </w:r>
      <w:r w:rsidR="00A7616E">
        <w:t xml:space="preserve">nach </w:t>
      </w:r>
      <w:r w:rsidR="00312AA6" w:rsidRPr="00152368">
        <w:t>§ 1</w:t>
      </w:r>
      <w:r w:rsidR="004A0523" w:rsidRPr="00152368">
        <w:t>5</w:t>
      </w:r>
      <w:r w:rsidR="00312AA6" w:rsidRPr="00152368">
        <w:t xml:space="preserve"> Abs. </w:t>
      </w:r>
      <w:r w:rsidR="00A96323" w:rsidRPr="00152368">
        <w:t>2</w:t>
      </w:r>
      <w:r w:rsidR="00312AA6" w:rsidRPr="00152368">
        <w:t xml:space="preserve"> rechtzeitig </w:t>
      </w:r>
      <w:r w:rsidR="004D226B" w:rsidRPr="00152368">
        <w:t xml:space="preserve">vor dem ersten Tätigwerden </w:t>
      </w:r>
      <w:r w:rsidR="00312AA6" w:rsidRPr="00152368">
        <w:t xml:space="preserve">das Datum des </w:t>
      </w:r>
      <w:r w:rsidR="00A96323" w:rsidRPr="00152368">
        <w:t xml:space="preserve">tatsächlichen </w:t>
      </w:r>
      <w:r w:rsidR="00312AA6" w:rsidRPr="00152368">
        <w:t xml:space="preserve">Beginns der Ambulanztätigkeit mitzuteilen. </w:t>
      </w:r>
    </w:p>
    <w:p w14:paraId="010A3342" w14:textId="77777777" w:rsidR="00A7616E" w:rsidRPr="00152368" w:rsidRDefault="00A7616E" w:rsidP="00152368">
      <w:pPr>
        <w:ind w:left="709" w:hanging="709"/>
      </w:pPr>
    </w:p>
    <w:p w14:paraId="6CF84494" w14:textId="265FA335" w:rsidR="00A7616E" w:rsidRPr="00152368" w:rsidRDefault="00A7616E" w:rsidP="00A7616E">
      <w:pPr>
        <w:pStyle w:val="Listenabsatz"/>
        <w:tabs>
          <w:tab w:val="left" w:pos="0"/>
        </w:tabs>
        <w:ind w:left="709" w:hanging="709"/>
      </w:pPr>
      <w:r w:rsidRPr="00152368">
        <w:t>(</w:t>
      </w:r>
      <w:r>
        <w:t>5</w:t>
      </w:r>
      <w:r w:rsidRPr="00152368">
        <w:t>)</w:t>
      </w:r>
      <w:r w:rsidRPr="00152368">
        <w:tab/>
        <w:t>Die Vereinbarungspartner auf Leistungserbringerseite wirken auf die Erfüllung der Voraussetzungen nach § 4 durch ihre Mitglieder hin.</w:t>
      </w:r>
    </w:p>
    <w:p w14:paraId="64735ED1" w14:textId="77777777" w:rsidR="00A81640" w:rsidRPr="00152368" w:rsidRDefault="00A81640" w:rsidP="00152368"/>
    <w:p w14:paraId="39095CB5" w14:textId="75A1C190" w:rsidR="00A547D6" w:rsidRPr="00152368" w:rsidRDefault="00505B83" w:rsidP="00152368">
      <w:pPr>
        <w:ind w:left="709" w:hanging="709"/>
      </w:pPr>
      <w:r w:rsidRPr="00152368">
        <w:t>(</w:t>
      </w:r>
      <w:r w:rsidR="00C702C3" w:rsidRPr="00152368">
        <w:t>6</w:t>
      </w:r>
      <w:r w:rsidRPr="00152368">
        <w:t>)</w:t>
      </w:r>
      <w:r w:rsidRPr="00152368">
        <w:tab/>
      </w:r>
      <w:r w:rsidR="001C3261" w:rsidRPr="00152368">
        <w:t xml:space="preserve">Die Vereinbarungspartner wirken auf eine bedarfsgerechte Versorgung hin. </w:t>
      </w:r>
      <w:r w:rsidR="001D41FD" w:rsidRPr="00152368">
        <w:t xml:space="preserve">Die gemeinsame Prüfungsstelle der Krankenkassen führt </w:t>
      </w:r>
      <w:r w:rsidR="007D7AAA" w:rsidRPr="00152368">
        <w:t xml:space="preserve">für die Vereinbarungspartner </w:t>
      </w:r>
      <w:r w:rsidR="001C3261" w:rsidRPr="00152368">
        <w:t xml:space="preserve">ein Verzeichnis der ermächtigten </w:t>
      </w:r>
      <w:r w:rsidR="004B5004" w:rsidRPr="00152368">
        <w:t>Institutsambulanz</w:t>
      </w:r>
      <w:r w:rsidR="001C3261" w:rsidRPr="00152368">
        <w:t>en.</w:t>
      </w:r>
    </w:p>
    <w:p w14:paraId="37364AFF" w14:textId="77777777" w:rsidR="000A4DD7" w:rsidRPr="00152368" w:rsidRDefault="000A4DD7" w:rsidP="00152368">
      <w:pPr>
        <w:ind w:left="709" w:hanging="709"/>
      </w:pPr>
    </w:p>
    <w:p w14:paraId="38E7D7CD" w14:textId="73C267F2" w:rsidR="000A4DD7" w:rsidRPr="00152368" w:rsidRDefault="00F07139" w:rsidP="00152368">
      <w:pPr>
        <w:ind w:left="709" w:hanging="709"/>
      </w:pPr>
      <w:r w:rsidRPr="00152368">
        <w:t>(7)</w:t>
      </w:r>
      <w:r w:rsidRPr="00152368">
        <w:tab/>
        <w:t>Die Institutsambulanz darf ausschließlich an dem Standort des Krankenhauses betrieben werden von dem sie ihre Berechtigung zur ambulanten Behandlung nach § 118 Abs. 3 SGB V ableitet</w:t>
      </w:r>
      <w:r w:rsidR="00312AA6" w:rsidRPr="00152368">
        <w:t>, weil sich an diesem Standort gem. der gesetzlich vorgegebenen Alternativen ein psychosomatisches Krankenhaus</w:t>
      </w:r>
      <w:r w:rsidR="00E469F6" w:rsidRPr="00152368">
        <w:t xml:space="preserve"> </w:t>
      </w:r>
      <w:r w:rsidR="00312AA6" w:rsidRPr="00152368">
        <w:t xml:space="preserve">oder </w:t>
      </w:r>
      <w:r w:rsidR="00312AA6" w:rsidRPr="00A7616E">
        <w:t>die selb</w:t>
      </w:r>
      <w:r w:rsidR="00687459">
        <w:t>st</w:t>
      </w:r>
      <w:r w:rsidR="00312AA6" w:rsidRPr="00A7616E">
        <w:t xml:space="preserve">ständige fachärztlich geleitete </w:t>
      </w:r>
      <w:r w:rsidR="005533A2" w:rsidRPr="00A7616E">
        <w:t xml:space="preserve">psychosomatische </w:t>
      </w:r>
      <w:r w:rsidR="00312AA6" w:rsidRPr="00A7616E">
        <w:t>Abteilung</w:t>
      </w:r>
      <w:r w:rsidR="00312AA6" w:rsidRPr="00152368">
        <w:t xml:space="preserve"> eines Allgemeinkrank</w:t>
      </w:r>
      <w:r w:rsidR="005533A2" w:rsidRPr="00152368">
        <w:t xml:space="preserve">enhauses </w:t>
      </w:r>
      <w:r w:rsidR="004D1782" w:rsidRPr="00152368">
        <w:t xml:space="preserve">oder eines psychiatrischen Krankenhauses </w:t>
      </w:r>
      <w:r w:rsidR="005533A2" w:rsidRPr="00152368">
        <w:t>befindet.</w:t>
      </w:r>
      <w:r w:rsidRPr="00152368">
        <w:t xml:space="preserve"> </w:t>
      </w:r>
    </w:p>
    <w:p w14:paraId="314EB209" w14:textId="77777777" w:rsidR="00A81640" w:rsidRPr="00152368" w:rsidRDefault="00A81640" w:rsidP="00152368"/>
    <w:p w14:paraId="7CDFFD41" w14:textId="2D463190" w:rsidR="00A547D6" w:rsidRPr="00152368" w:rsidRDefault="00B01746" w:rsidP="00152368">
      <w:pPr>
        <w:ind w:left="709" w:hanging="709"/>
      </w:pPr>
      <w:r w:rsidRPr="00152368">
        <w:t>(</w:t>
      </w:r>
      <w:r w:rsidR="0049153B" w:rsidRPr="00152368">
        <w:t>8</w:t>
      </w:r>
      <w:r w:rsidR="00A81640" w:rsidRPr="00152368">
        <w:t>)</w:t>
      </w:r>
      <w:r w:rsidR="00A81640" w:rsidRPr="00152368">
        <w:tab/>
      </w:r>
      <w:r w:rsidR="00D707AD" w:rsidRPr="00152368">
        <w:t xml:space="preserve">Die Erfüllung der strukturellen Mindestvoraussetzungen nach § 4 ist von den </w:t>
      </w:r>
      <w:r w:rsidR="004B5004" w:rsidRPr="00152368">
        <w:t>Institutsambulanz</w:t>
      </w:r>
      <w:r w:rsidR="00D707AD" w:rsidRPr="00152368">
        <w:t xml:space="preserve">en stets zu gewährleisten. </w:t>
      </w:r>
      <w:r w:rsidR="00A81640" w:rsidRPr="00152368">
        <w:t xml:space="preserve">Sofern die Voraussetzungen nach § </w:t>
      </w:r>
      <w:r w:rsidR="002F432F" w:rsidRPr="00152368">
        <w:t>4</w:t>
      </w:r>
      <w:r w:rsidR="00E54E25" w:rsidRPr="00152368">
        <w:t xml:space="preserve"> nicht</w:t>
      </w:r>
      <w:r w:rsidR="00C200A1" w:rsidRPr="00152368">
        <w:t xml:space="preserve"> </w:t>
      </w:r>
      <w:r w:rsidR="00E54E25" w:rsidRPr="00152368">
        <w:t>mehr</w:t>
      </w:r>
      <w:r w:rsidR="00D707AD" w:rsidRPr="00152368">
        <w:t xml:space="preserve"> </w:t>
      </w:r>
      <w:r w:rsidR="00A81640" w:rsidRPr="00152368">
        <w:t xml:space="preserve">vorliegen, ist dies unverzüglich </w:t>
      </w:r>
      <w:r w:rsidR="00E54E25" w:rsidRPr="00152368">
        <w:t>der gemeinsamen Prüfungsstelle der Krankenkassen</w:t>
      </w:r>
      <w:r w:rsidR="00A81640" w:rsidRPr="00152368">
        <w:t xml:space="preserve"> mitzuteilen. Eine Leistungserbringung kann von den Krankenkassen und Vertragspartnern bis zur Erfüllung der Anforderungen und </w:t>
      </w:r>
      <w:r w:rsidR="00D707AD" w:rsidRPr="00152368">
        <w:t xml:space="preserve">deren </w:t>
      </w:r>
      <w:r w:rsidR="00A81640" w:rsidRPr="00152368">
        <w:t>erneutem Nachweis ausgesetzt werden.</w:t>
      </w:r>
      <w:r w:rsidR="00C200A1" w:rsidRPr="00152368">
        <w:t xml:space="preserve"> </w:t>
      </w:r>
    </w:p>
    <w:p w14:paraId="38039F2C" w14:textId="3F74D94D" w:rsidR="00A547D6" w:rsidRPr="00152368" w:rsidRDefault="00A547D6" w:rsidP="00317C6D"/>
    <w:p w14:paraId="4A2B7B57" w14:textId="77777777" w:rsidR="003967DF" w:rsidRPr="00152368" w:rsidRDefault="003967DF" w:rsidP="00317C6D"/>
    <w:p w14:paraId="69BE33C7" w14:textId="77777777" w:rsidR="00EC5493" w:rsidRDefault="00EC5493">
      <w:pPr>
        <w:jc w:val="center"/>
        <w:rPr>
          <w:b/>
        </w:rPr>
      </w:pPr>
    </w:p>
    <w:p w14:paraId="7DFE3EDC" w14:textId="77777777" w:rsidR="00027C0D" w:rsidRPr="00152368" w:rsidRDefault="00027C0D">
      <w:pPr>
        <w:jc w:val="center"/>
        <w:rPr>
          <w:b/>
        </w:rPr>
      </w:pPr>
      <w:r w:rsidRPr="00152368">
        <w:rPr>
          <w:b/>
        </w:rPr>
        <w:t>§ 4</w:t>
      </w:r>
    </w:p>
    <w:p w14:paraId="1DBE82FF" w14:textId="77777777" w:rsidR="00027C0D" w:rsidRPr="00152368" w:rsidRDefault="00027C0D">
      <w:pPr>
        <w:jc w:val="center"/>
        <w:rPr>
          <w:b/>
        </w:rPr>
      </w:pPr>
      <w:r w:rsidRPr="00152368">
        <w:rPr>
          <w:b/>
        </w:rPr>
        <w:t>Strukturelle Mindestanforderungen</w:t>
      </w:r>
    </w:p>
    <w:p w14:paraId="30B43AE4" w14:textId="77777777" w:rsidR="00027C0D" w:rsidRPr="00152368" w:rsidRDefault="00027C0D">
      <w:pPr>
        <w:jc w:val="center"/>
      </w:pPr>
    </w:p>
    <w:p w14:paraId="0D4416E5" w14:textId="64A70E2C" w:rsidR="00027C0D" w:rsidRPr="00152368" w:rsidRDefault="00B01746" w:rsidP="00152368">
      <w:pPr>
        <w:ind w:left="705" w:hanging="705"/>
      </w:pPr>
      <w:r w:rsidRPr="00152368">
        <w:t>(1)</w:t>
      </w:r>
      <w:r w:rsidRPr="00152368">
        <w:tab/>
      </w:r>
      <w:r w:rsidR="00027C0D" w:rsidRPr="00152368">
        <w:t xml:space="preserve">Die </w:t>
      </w:r>
      <w:r w:rsidR="00140CEA" w:rsidRPr="00152368">
        <w:t xml:space="preserve">Institutsambulanz </w:t>
      </w:r>
      <w:r w:rsidR="00027C0D" w:rsidRPr="00152368">
        <w:t>muss unter der ärztlichen Leitung eines Facharztes für Psychosomatische Medizin und Psychotherapie stehen.</w:t>
      </w:r>
    </w:p>
    <w:p w14:paraId="082F0F69" w14:textId="77777777" w:rsidR="00027C0D" w:rsidRPr="00152368" w:rsidRDefault="00027C0D" w:rsidP="00152368"/>
    <w:p w14:paraId="106ED5D0" w14:textId="4C8DF7E0" w:rsidR="00027C0D" w:rsidRPr="00152368" w:rsidRDefault="00423CFA" w:rsidP="00152368">
      <w:pPr>
        <w:ind w:left="709" w:hanging="709"/>
      </w:pPr>
      <w:r w:rsidRPr="00152368">
        <w:lastRenderedPageBreak/>
        <w:t>(2)</w:t>
      </w:r>
      <w:r w:rsidRPr="00152368">
        <w:tab/>
      </w:r>
      <w:r w:rsidR="00027C0D" w:rsidRPr="00152368">
        <w:t xml:space="preserve">Um eine breit gefächerte Fachkompetenz zu gewährleisten, müssen eine internistische sowie mindestens eine weitere spezifische somatische fachärztliche Kompetenz in der </w:t>
      </w:r>
      <w:r w:rsidR="004B5004" w:rsidRPr="00152368">
        <w:t xml:space="preserve">Institutsambulanz </w:t>
      </w:r>
      <w:r w:rsidR="00027C0D" w:rsidRPr="00152368">
        <w:t xml:space="preserve">zur Verfügung stehen. Dies ist durch entsprechende Fachabteilungen in der </w:t>
      </w:r>
      <w:r w:rsidR="004B5004" w:rsidRPr="00152368">
        <w:t xml:space="preserve">Institutsambulanz </w:t>
      </w:r>
      <w:r w:rsidR="00027C0D" w:rsidRPr="00152368">
        <w:t>oder durch Ärzte mit abgeschlossener entsprechender fachärztlicher Weiterbildung zu gewährleisten.</w:t>
      </w:r>
    </w:p>
    <w:p w14:paraId="070D358D" w14:textId="77777777" w:rsidR="00027C0D" w:rsidRPr="00152368" w:rsidRDefault="00027C0D" w:rsidP="00152368">
      <w:pPr>
        <w:pStyle w:val="Listenabsatz"/>
      </w:pPr>
    </w:p>
    <w:p w14:paraId="20CC236A" w14:textId="45BC8BEA" w:rsidR="00027C0D" w:rsidRPr="00152368" w:rsidRDefault="00530DB9" w:rsidP="00152368">
      <w:pPr>
        <w:ind w:left="709" w:hanging="709"/>
      </w:pPr>
      <w:r w:rsidRPr="00152368">
        <w:t>(3</w:t>
      </w:r>
      <w:r w:rsidR="00027C0D" w:rsidRPr="00152368">
        <w:t>)</w:t>
      </w:r>
      <w:r w:rsidR="00027C0D" w:rsidRPr="00152368">
        <w:tab/>
        <w:t xml:space="preserve">Zur Sicherstellung einer multiprofessionellen Behandlung müssen Vertreter der folgenden Berufsgruppen in der </w:t>
      </w:r>
      <w:r w:rsidR="00423CFA" w:rsidRPr="00152368">
        <w:t xml:space="preserve">Institutsambulanz </w:t>
      </w:r>
      <w:r w:rsidR="00B51C0F" w:rsidRPr="00152368">
        <w:t xml:space="preserve">zur </w:t>
      </w:r>
      <w:r w:rsidR="00027C0D" w:rsidRPr="00152368">
        <w:t>Verfügung stehen:</w:t>
      </w:r>
    </w:p>
    <w:p w14:paraId="52774E08" w14:textId="4765E946" w:rsidR="00027C0D" w:rsidRPr="00152368" w:rsidRDefault="00F42B97" w:rsidP="00F42B97">
      <w:pPr>
        <w:ind w:left="1843" w:hanging="427"/>
      </w:pPr>
      <w:r>
        <w:t>a)</w:t>
      </w:r>
      <w:r>
        <w:tab/>
      </w:r>
      <w:r w:rsidR="00027C0D" w:rsidRPr="00152368">
        <w:t>Facharzt für Psychosomatische Medizin und Psychotherapie,</w:t>
      </w:r>
    </w:p>
    <w:p w14:paraId="45F96F68" w14:textId="1DB6F3A1" w:rsidR="00027C0D" w:rsidRPr="00152368" w:rsidRDefault="00F42B97" w:rsidP="00F42B97">
      <w:pPr>
        <w:ind w:left="1843" w:hanging="427"/>
      </w:pPr>
      <w:r>
        <w:t>b</w:t>
      </w:r>
      <w:r>
        <w:tab/>
      </w:r>
      <w:r w:rsidR="00027C0D" w:rsidRPr="00152368">
        <w:t>Psychologischer Psychotherapeut,</w:t>
      </w:r>
    </w:p>
    <w:p w14:paraId="0D33D535" w14:textId="52E19C5C" w:rsidR="00027C0D" w:rsidRPr="00152368" w:rsidRDefault="00027C0D" w:rsidP="00F42B97">
      <w:pPr>
        <w:ind w:left="1843" w:hanging="427"/>
      </w:pPr>
      <w:r w:rsidRPr="00152368">
        <w:t>c)</w:t>
      </w:r>
      <w:r w:rsidR="00F42B97">
        <w:tab/>
      </w:r>
      <w:r w:rsidRPr="00152368">
        <w:t>Krankenpfleger,</w:t>
      </w:r>
    </w:p>
    <w:p w14:paraId="1886FF5D" w14:textId="52EDA98E" w:rsidR="00027C0D" w:rsidRPr="00152368" w:rsidRDefault="00F42B97" w:rsidP="00F42B97">
      <w:pPr>
        <w:ind w:left="1843" w:hanging="427"/>
      </w:pPr>
      <w:r>
        <w:t>d)</w:t>
      </w:r>
      <w:r>
        <w:tab/>
      </w:r>
      <w:r w:rsidR="00027C0D" w:rsidRPr="00152368">
        <w:t>Sozialpädagoge (inkl. Sozialarbeiter, Heilpädagogen),</w:t>
      </w:r>
    </w:p>
    <w:p w14:paraId="0DFF539A" w14:textId="2AE77A55" w:rsidR="00027C0D" w:rsidRPr="00152368" w:rsidRDefault="00F42B97" w:rsidP="00F42B97">
      <w:pPr>
        <w:ind w:left="1843" w:hanging="427"/>
      </w:pPr>
      <w:r>
        <w:t>e)</w:t>
      </w:r>
      <w:r>
        <w:tab/>
      </w:r>
      <w:r w:rsidR="00027C0D" w:rsidRPr="00152368">
        <w:t>mindestens zwei verschiedene Spezialtherapeuten (z. B. Ergotherapeuten, Physiotherapeuten, Logopäden, Arbeits- und Beschäftigungstherapeuten und Kreativtherapeuten).</w:t>
      </w:r>
    </w:p>
    <w:p w14:paraId="1736F2FF" w14:textId="77777777" w:rsidR="005D77E2" w:rsidRPr="00152368" w:rsidRDefault="005D77E2" w:rsidP="00152368">
      <w:pPr>
        <w:ind w:left="709"/>
      </w:pPr>
    </w:p>
    <w:p w14:paraId="3214CF05" w14:textId="2ACCA192" w:rsidR="00027C0D" w:rsidRPr="00152368" w:rsidRDefault="00530DB9" w:rsidP="00152368">
      <w:pPr>
        <w:ind w:left="709" w:hanging="709"/>
      </w:pPr>
      <w:r w:rsidRPr="00152368">
        <w:t>(4)</w:t>
      </w:r>
      <w:r w:rsidRPr="00152368">
        <w:tab/>
      </w:r>
      <w:r w:rsidR="00027C0D" w:rsidRPr="00152368">
        <w:t>Das Personal nach Abs</w:t>
      </w:r>
      <w:r w:rsidR="00DA651E" w:rsidRPr="00152368">
        <w:t>.</w:t>
      </w:r>
      <w:r w:rsidR="00F42B97">
        <w:t xml:space="preserve"> 3 Buchst</w:t>
      </w:r>
      <w:r w:rsidR="00027C0D" w:rsidRPr="00152368">
        <w:t>. c</w:t>
      </w:r>
      <w:r w:rsidR="00F42B97">
        <w:t>)</w:t>
      </w:r>
      <w:r w:rsidR="00027C0D" w:rsidRPr="00152368">
        <w:t xml:space="preserve"> bis e</w:t>
      </w:r>
      <w:r w:rsidR="00F42B97">
        <w:t>)</w:t>
      </w:r>
      <w:r w:rsidR="00027C0D" w:rsidRPr="00152368">
        <w:t xml:space="preserve"> muss spätestens ab dem 1. Januar 2022 jeweils über eine mindestens zweijährige einschlägige Berufserfahrung im Bereich Psychiatrie/Psychosomatik/Psychotherapie verfügen.</w:t>
      </w:r>
    </w:p>
    <w:p w14:paraId="6356B700" w14:textId="77777777" w:rsidR="005D77E2" w:rsidRPr="00152368" w:rsidRDefault="005D77E2" w:rsidP="00152368">
      <w:pPr>
        <w:pStyle w:val="Listenabsatz"/>
        <w:ind w:left="709" w:hanging="709"/>
      </w:pPr>
    </w:p>
    <w:p w14:paraId="10B76015" w14:textId="77777777" w:rsidR="00027C0D" w:rsidRPr="00152368" w:rsidRDefault="00530DB9" w:rsidP="00152368">
      <w:pPr>
        <w:ind w:left="709" w:hanging="709"/>
      </w:pPr>
      <w:r w:rsidRPr="00152368">
        <w:t>(5)</w:t>
      </w:r>
      <w:r w:rsidRPr="00152368">
        <w:tab/>
      </w:r>
      <w:r w:rsidR="00027C0D" w:rsidRPr="00152368">
        <w:t>Die erforderlichen Fachkräfte stehen in angemessener Zahl zur Verfügung.</w:t>
      </w:r>
    </w:p>
    <w:p w14:paraId="65EDBA60" w14:textId="77777777" w:rsidR="005D77E2" w:rsidRPr="00152368" w:rsidRDefault="005D77E2" w:rsidP="00152368">
      <w:pPr>
        <w:pStyle w:val="Listenabsatz"/>
        <w:ind w:left="709" w:hanging="709"/>
      </w:pPr>
    </w:p>
    <w:p w14:paraId="6C13F048" w14:textId="531C7EF5" w:rsidR="005D77E2" w:rsidRPr="00152368" w:rsidRDefault="00530DB9" w:rsidP="00152368">
      <w:pPr>
        <w:ind w:left="709" w:hanging="709"/>
      </w:pPr>
      <w:r w:rsidRPr="00152368">
        <w:t>(6)</w:t>
      </w:r>
      <w:r w:rsidRPr="00152368">
        <w:tab/>
      </w:r>
      <w:r w:rsidR="00027C0D" w:rsidRPr="00152368">
        <w:t xml:space="preserve">Die apparative Ausstattung der </w:t>
      </w:r>
      <w:r w:rsidR="004B5004" w:rsidRPr="00152368">
        <w:t xml:space="preserve">Institutsambulanz </w:t>
      </w:r>
      <w:r w:rsidR="00027C0D" w:rsidRPr="00152368">
        <w:t xml:space="preserve">ermöglicht die Diagnostik und Behandlung der Patientengruppe </w:t>
      </w:r>
      <w:r w:rsidR="00E52FC3" w:rsidRPr="00152368">
        <w:t>gem</w:t>
      </w:r>
      <w:r w:rsidR="00E52FC3">
        <w:t>.</w:t>
      </w:r>
      <w:r w:rsidR="00E52FC3" w:rsidRPr="00152368">
        <w:t xml:space="preserve"> </w:t>
      </w:r>
      <w:r w:rsidR="00027C0D" w:rsidRPr="00152368">
        <w:t xml:space="preserve">§ </w:t>
      </w:r>
      <w:r w:rsidR="00DA651E" w:rsidRPr="00152368">
        <w:t>5</w:t>
      </w:r>
      <w:r w:rsidR="00027C0D" w:rsidRPr="00152368">
        <w:t xml:space="preserve"> oder stellt eine Nutzung über entsprechende Kooperationsverträge sicher.</w:t>
      </w:r>
    </w:p>
    <w:p w14:paraId="53F5DA37" w14:textId="77777777" w:rsidR="005D77E2" w:rsidRPr="00152368" w:rsidRDefault="005D77E2" w:rsidP="00152368"/>
    <w:p w14:paraId="19C144BA" w14:textId="63A78757" w:rsidR="005D77E2" w:rsidRPr="00152368" w:rsidRDefault="00530DB9" w:rsidP="00152368">
      <w:pPr>
        <w:ind w:left="709" w:hanging="709"/>
      </w:pPr>
      <w:r w:rsidRPr="00152368">
        <w:t>(7)</w:t>
      </w:r>
      <w:r w:rsidRPr="00152368">
        <w:tab/>
      </w:r>
      <w:r w:rsidR="00027C0D" w:rsidRPr="00152368">
        <w:t xml:space="preserve">Die räumliche Ausstattung </w:t>
      </w:r>
      <w:r w:rsidR="005D77E2" w:rsidRPr="00152368">
        <w:t xml:space="preserve">einer </w:t>
      </w:r>
      <w:r w:rsidR="00423CFA" w:rsidRPr="00152368">
        <w:t xml:space="preserve">Institutsambulanz </w:t>
      </w:r>
      <w:r w:rsidR="00027C0D" w:rsidRPr="00152368">
        <w:t xml:space="preserve">ermöglicht die Diagnostik und Behandlung der Patientengruppe </w:t>
      </w:r>
      <w:r w:rsidR="00E52FC3" w:rsidRPr="00152368">
        <w:t>gem</w:t>
      </w:r>
      <w:r w:rsidR="00E52FC3">
        <w:t>.</w:t>
      </w:r>
      <w:r w:rsidR="00E52FC3" w:rsidRPr="00152368">
        <w:t xml:space="preserve"> </w:t>
      </w:r>
      <w:r w:rsidR="00027C0D" w:rsidRPr="00152368">
        <w:t xml:space="preserve">§ </w:t>
      </w:r>
      <w:r w:rsidR="00DA651E" w:rsidRPr="00152368">
        <w:t>5</w:t>
      </w:r>
      <w:r w:rsidR="00027C0D" w:rsidRPr="00152368">
        <w:t>. Insbesondere sind ausreichend räumliche Kapazitäten für Einzel- und Gruppeninterventionen vorzuhalten.</w:t>
      </w:r>
    </w:p>
    <w:p w14:paraId="267657C2" w14:textId="77777777" w:rsidR="005D77E2" w:rsidRPr="00152368" w:rsidRDefault="005D77E2" w:rsidP="00152368">
      <w:pPr>
        <w:ind w:left="709" w:hanging="709"/>
      </w:pPr>
    </w:p>
    <w:p w14:paraId="25116C32" w14:textId="77777777" w:rsidR="00027C0D" w:rsidRPr="00152368" w:rsidRDefault="002A093B" w:rsidP="00152368">
      <w:pPr>
        <w:pStyle w:val="Listenabsatz"/>
        <w:ind w:left="709" w:hanging="709"/>
      </w:pPr>
      <w:r w:rsidRPr="00152368">
        <w:t>(8)</w:t>
      </w:r>
      <w:r w:rsidRPr="00152368">
        <w:tab/>
      </w:r>
      <w:r w:rsidR="00027C0D" w:rsidRPr="00152368">
        <w:t>Der Zugang und die Räumlichkeiten für die Patientenbetreuung und -untersuchung sind behindertengerecht. Barrierefreiheit ist gewährleistet.</w:t>
      </w:r>
    </w:p>
    <w:p w14:paraId="28706EEA" w14:textId="77777777" w:rsidR="005D77E2" w:rsidRPr="00152368" w:rsidRDefault="005D77E2" w:rsidP="00152368">
      <w:pPr>
        <w:pStyle w:val="Listenabsatz"/>
        <w:ind w:left="709" w:hanging="709"/>
      </w:pPr>
    </w:p>
    <w:p w14:paraId="7C5BDC0C" w14:textId="67BFD4A7" w:rsidR="00027C0D" w:rsidRPr="00152368" w:rsidRDefault="002A093B" w:rsidP="00152368">
      <w:pPr>
        <w:pStyle w:val="Listenabsatz"/>
        <w:ind w:left="709" w:hanging="709"/>
      </w:pPr>
      <w:r w:rsidRPr="00152368">
        <w:t>(9)</w:t>
      </w:r>
      <w:r w:rsidRPr="00152368">
        <w:tab/>
      </w:r>
      <w:r w:rsidR="00027C0D" w:rsidRPr="00152368">
        <w:t xml:space="preserve">Die </w:t>
      </w:r>
      <w:r w:rsidR="004B5004" w:rsidRPr="00152368">
        <w:t xml:space="preserve">Institutsambulanz </w:t>
      </w:r>
      <w:r w:rsidR="00027C0D" w:rsidRPr="00152368">
        <w:t xml:space="preserve">verfügt außerhalb der regulären Dienstzeiten der </w:t>
      </w:r>
      <w:r w:rsidR="00423CFA" w:rsidRPr="00152368">
        <w:t xml:space="preserve">Institutsambulanz </w:t>
      </w:r>
      <w:r w:rsidR="00027C0D" w:rsidRPr="00152368">
        <w:t xml:space="preserve">über einen Notfalldienst für die Patientengruppe </w:t>
      </w:r>
      <w:r w:rsidR="00E52FC3" w:rsidRPr="00152368">
        <w:t>gem</w:t>
      </w:r>
      <w:r w:rsidR="00E52FC3">
        <w:t>.</w:t>
      </w:r>
      <w:r w:rsidR="00E52FC3" w:rsidRPr="00152368">
        <w:t xml:space="preserve"> </w:t>
      </w:r>
      <w:r w:rsidR="00027C0D" w:rsidRPr="00152368">
        <w:t xml:space="preserve">§ </w:t>
      </w:r>
      <w:r w:rsidR="00DA651E" w:rsidRPr="00152368">
        <w:t>5</w:t>
      </w:r>
      <w:r w:rsidR="00027C0D" w:rsidRPr="00152368">
        <w:t>.</w:t>
      </w:r>
    </w:p>
    <w:p w14:paraId="2DD1E8C0" w14:textId="77777777" w:rsidR="00EC5493" w:rsidRDefault="00EC5493">
      <w:pPr>
        <w:jc w:val="center"/>
      </w:pPr>
    </w:p>
    <w:p w14:paraId="68DAC7E4" w14:textId="77777777" w:rsidR="00EC5493" w:rsidRDefault="00EC5493">
      <w:pPr>
        <w:jc w:val="center"/>
      </w:pPr>
    </w:p>
    <w:p w14:paraId="2C33743C" w14:textId="77777777" w:rsidR="00EC5493" w:rsidRDefault="00EC5493">
      <w:pPr>
        <w:jc w:val="center"/>
      </w:pPr>
    </w:p>
    <w:p w14:paraId="376EDAAE" w14:textId="2D1EE54D" w:rsidR="00A547D6" w:rsidRPr="00152368" w:rsidRDefault="001C3261">
      <w:pPr>
        <w:jc w:val="center"/>
        <w:rPr>
          <w:b/>
        </w:rPr>
      </w:pPr>
      <w:r w:rsidRPr="00152368">
        <w:rPr>
          <w:b/>
        </w:rPr>
        <w:t xml:space="preserve">§ </w:t>
      </w:r>
      <w:r w:rsidR="00027C0D" w:rsidRPr="00152368">
        <w:rPr>
          <w:b/>
        </w:rPr>
        <w:t>5</w:t>
      </w:r>
    </w:p>
    <w:p w14:paraId="32C80AE5" w14:textId="154F75F2" w:rsidR="00A547D6" w:rsidRPr="00152368" w:rsidRDefault="001C3261">
      <w:pPr>
        <w:jc w:val="center"/>
        <w:rPr>
          <w:b/>
        </w:rPr>
      </w:pPr>
      <w:r w:rsidRPr="00152368">
        <w:rPr>
          <w:b/>
        </w:rPr>
        <w:t xml:space="preserve">Patientengruppe </w:t>
      </w:r>
    </w:p>
    <w:p w14:paraId="3F56CA2F" w14:textId="77777777" w:rsidR="00A547D6" w:rsidRPr="00152368" w:rsidRDefault="00A547D6">
      <w:pPr>
        <w:jc w:val="both"/>
      </w:pPr>
    </w:p>
    <w:p w14:paraId="3A79C11F" w14:textId="3BFAB5B8" w:rsidR="00A547D6" w:rsidRPr="00152368" w:rsidRDefault="003A240B" w:rsidP="00FF398C">
      <w:r w:rsidRPr="00152368">
        <w:t xml:space="preserve">Die Gruppe psychisch Kranker, die wegen der Art ihrer Erkrankung einer spezifischen ambulanten Behandlung bedarf, umfasst Patienten, bei denen gegenwärtig eine Erkrankung aus der Diagnoseliste I </w:t>
      </w:r>
      <w:r w:rsidR="00D707AD" w:rsidRPr="00152368">
        <w:t>der Bundesvereinbarung</w:t>
      </w:r>
      <w:r w:rsidR="00C97A0C">
        <w:rPr>
          <w:rStyle w:val="Funotenzeichen"/>
        </w:rPr>
        <w:footnoteReference w:id="1"/>
      </w:r>
      <w:r w:rsidR="00D707AD" w:rsidRPr="00152368">
        <w:t xml:space="preserve"> </w:t>
      </w:r>
      <w:r w:rsidR="005211B5" w:rsidRPr="00152368">
        <w:t>(</w:t>
      </w:r>
      <w:r w:rsidR="007072D4" w:rsidRPr="00152368">
        <w:t xml:space="preserve">F32, F33, F34, F40-F48, F50-59, F60, F61, F62, F63, </w:t>
      </w:r>
      <w:r w:rsidR="007072D4" w:rsidRPr="00152368">
        <w:lastRenderedPageBreak/>
        <w:t xml:space="preserve">F64) </w:t>
      </w:r>
      <w:r w:rsidRPr="00152368">
        <w:t xml:space="preserve">vorliegt und eine begleitende, damit pathogenetisch verbundene somatische Diagnose besteht, die eine Kombinationsbehandlung beider Erkrankungsanteile erfordert. Bei Erkrankungen der Diagnoseliste II </w:t>
      </w:r>
      <w:r w:rsidR="00D707AD" w:rsidRPr="00152368">
        <w:t xml:space="preserve">der Bundesvereinbarung </w:t>
      </w:r>
      <w:r w:rsidR="007072D4" w:rsidRPr="00152368">
        <w:t>(F44, F45)</w:t>
      </w:r>
      <w:r w:rsidRPr="00152368">
        <w:t xml:space="preserve"> ist abweichend keine begleitende, damit verbundene somatische Diagnose erforderlich.</w:t>
      </w:r>
    </w:p>
    <w:p w14:paraId="0F76CEFF" w14:textId="77777777" w:rsidR="009B1B05" w:rsidRDefault="009B1B05" w:rsidP="00DE70C2"/>
    <w:p w14:paraId="5BEFC2CF" w14:textId="644DBF7A" w:rsidR="009B1B05" w:rsidRDefault="009B1B05" w:rsidP="00DE70C2"/>
    <w:p w14:paraId="15B7A887" w14:textId="77777777" w:rsidR="00DE70C2" w:rsidRDefault="00DE70C2" w:rsidP="00DE70C2"/>
    <w:p w14:paraId="12D9621E" w14:textId="46EE2D17" w:rsidR="00A547D6" w:rsidRPr="00152368" w:rsidRDefault="001C3261" w:rsidP="009B1B05">
      <w:pPr>
        <w:jc w:val="center"/>
        <w:rPr>
          <w:b/>
        </w:rPr>
      </w:pPr>
      <w:r w:rsidRPr="00152368">
        <w:rPr>
          <w:b/>
        </w:rPr>
        <w:t xml:space="preserve">§ </w:t>
      </w:r>
      <w:r w:rsidR="00DE5E28" w:rsidRPr="00152368">
        <w:rPr>
          <w:b/>
        </w:rPr>
        <w:t>6</w:t>
      </w:r>
    </w:p>
    <w:p w14:paraId="3895E660" w14:textId="3A44A605" w:rsidR="00A547D6" w:rsidRPr="00152368" w:rsidRDefault="00530DB9">
      <w:pPr>
        <w:jc w:val="center"/>
        <w:rPr>
          <w:b/>
        </w:rPr>
      </w:pPr>
      <w:r w:rsidRPr="00152368">
        <w:rPr>
          <w:b/>
        </w:rPr>
        <w:t>Inanspruchnahme und Zugang</w:t>
      </w:r>
    </w:p>
    <w:p w14:paraId="69B3C3AB" w14:textId="77777777" w:rsidR="00A547D6" w:rsidRPr="00152368" w:rsidRDefault="00A547D6">
      <w:pPr>
        <w:jc w:val="both"/>
      </w:pPr>
    </w:p>
    <w:p w14:paraId="30666C4F" w14:textId="1ACD8F5D" w:rsidR="00DE5E28" w:rsidRPr="00152368" w:rsidRDefault="001C3261" w:rsidP="00F42B97">
      <w:pPr>
        <w:ind w:left="705" w:hanging="705"/>
      </w:pPr>
      <w:r w:rsidRPr="00152368">
        <w:t>(1)</w:t>
      </w:r>
      <w:r w:rsidRPr="00152368">
        <w:tab/>
      </w:r>
      <w:r w:rsidR="00DE5E28" w:rsidRPr="00152368">
        <w:t xml:space="preserve">Zur Abgrenzung des Versorgungsauftrages und zur Vermeidung medizinisch nicht gerechtfertigter Leistungsausweitungen darf für die Patientengruppe nach § 5 eine Behandlung in der </w:t>
      </w:r>
      <w:r w:rsidR="00423CFA" w:rsidRPr="00152368">
        <w:t xml:space="preserve">Institutsambulanz </w:t>
      </w:r>
      <w:r w:rsidR="00DE5E28" w:rsidRPr="00152368">
        <w:t>nur erfolgen, wenn mindestens eine der folgenden Zugangsvoraussetzungen erfüllt ist:</w:t>
      </w:r>
    </w:p>
    <w:p w14:paraId="6455EFD5" w14:textId="536ADAEA" w:rsidR="00DE5E28" w:rsidRPr="00152368" w:rsidRDefault="00DE5E28" w:rsidP="00F42B97">
      <w:pPr>
        <w:ind w:left="993" w:hanging="288"/>
      </w:pPr>
      <w:r w:rsidRPr="00152368">
        <w:t>1.</w:t>
      </w:r>
      <w:r w:rsidRPr="00152368">
        <w:tab/>
        <w:t xml:space="preserve">Für die Inanspruchnahme einer </w:t>
      </w:r>
      <w:r w:rsidR="00423CFA" w:rsidRPr="00152368">
        <w:t xml:space="preserve">Institutsambulanz </w:t>
      </w:r>
      <w:r w:rsidRPr="00152368">
        <w:t>gilt das Erfordernis einer fachärztlichen Überweisung.</w:t>
      </w:r>
      <w:r w:rsidR="004245B9" w:rsidRPr="00152368">
        <w:t xml:space="preserve"> </w:t>
      </w:r>
      <w:r w:rsidR="002C3E70" w:rsidRPr="00152368">
        <w:t>Z</w:t>
      </w:r>
      <w:r w:rsidRPr="00152368">
        <w:t xml:space="preserve">ur Sicherstellung einer strukturierten Vorbehandlung hat eine Überweisung durch den die maßgebliche Erkrankung behandelnden Facharzt für Psychosomatische Medizin und Psychotherapie, den Facharzt für Psychiatrie und Psychotherapie oder den ärztlichen Psychotherapeuten zu erfolgen. Eine erneute fachärztliche Überweisung ist ein Jahr nach Behandlungsbeginn in der </w:t>
      </w:r>
      <w:r w:rsidR="004B5004" w:rsidRPr="00152368">
        <w:t xml:space="preserve">Institutsambulanz </w:t>
      </w:r>
      <w:r w:rsidRPr="00152368">
        <w:t>erforderlich und bei Fortdauern der Behandlung nach jedem Jahr erneut einzuholen.</w:t>
      </w:r>
    </w:p>
    <w:p w14:paraId="4FDEB61D" w14:textId="1746D9A7" w:rsidR="00DE5E28" w:rsidRPr="00152368" w:rsidRDefault="00DE5E28" w:rsidP="00F42B97">
      <w:pPr>
        <w:ind w:left="993" w:hanging="283"/>
      </w:pPr>
      <w:r w:rsidRPr="00152368">
        <w:t>2.</w:t>
      </w:r>
      <w:r w:rsidRPr="00152368">
        <w:tab/>
        <w:t xml:space="preserve">Zur Verkürzung von stationären Behandlungszeiten und zur Sicherung des Behandlungserfolges kann im Ausnahmefall nach Entlassung aus der psychiatrischen oder psychosomatischen stationären Behandlung bei direkter Überleitung in die </w:t>
      </w:r>
      <w:r w:rsidR="00423CFA" w:rsidRPr="00152368">
        <w:t xml:space="preserve">Institutsambulanz </w:t>
      </w:r>
      <w:r w:rsidRPr="00152368">
        <w:t xml:space="preserve">auf die fachärztliche Überweisung nach Nr. 1 verzichtet werden, wenn die Behandlungsleistungen nicht durch niedergelassene Vertragsärzte und Vertragspsychotherapeuten oder Medizinische Versorgungszentren erbracht werden können. Die maximale Behandlungsdauer ohne Vorliegen einer fachärztlichen Überweisung beträgt in diesen Fällen </w:t>
      </w:r>
      <w:r w:rsidR="00687459">
        <w:t>6</w:t>
      </w:r>
      <w:r w:rsidR="00687459" w:rsidRPr="00152368">
        <w:t xml:space="preserve"> </w:t>
      </w:r>
      <w:r w:rsidRPr="00152368">
        <w:t>Monate.</w:t>
      </w:r>
    </w:p>
    <w:p w14:paraId="03C57037" w14:textId="77777777" w:rsidR="00317C6D" w:rsidRPr="00152368" w:rsidRDefault="00317C6D" w:rsidP="00F42B97">
      <w:pPr>
        <w:ind w:left="993" w:hanging="283"/>
      </w:pPr>
    </w:p>
    <w:p w14:paraId="2DFD5A6A" w14:textId="3FC5E711" w:rsidR="00DE5E28" w:rsidRPr="00152368" w:rsidRDefault="00DE5E28" w:rsidP="00F42B97">
      <w:pPr>
        <w:ind w:left="705" w:hanging="705"/>
      </w:pPr>
      <w:r w:rsidRPr="00152368">
        <w:t>(2)</w:t>
      </w:r>
      <w:r w:rsidRPr="00152368">
        <w:tab/>
        <w:t xml:space="preserve">Die </w:t>
      </w:r>
      <w:r w:rsidR="00423CFA" w:rsidRPr="00152368">
        <w:t xml:space="preserve">Institutsambulanz </w:t>
      </w:r>
      <w:r w:rsidRPr="00152368">
        <w:t xml:space="preserve">hat bei jedem Patienten zu Beginn der Behandlung und mindestens halbjährlich zu prüfen, ob und inwieweit die Behandlung </w:t>
      </w:r>
      <w:r w:rsidR="004F61D7" w:rsidRPr="00152368">
        <w:t xml:space="preserve">in der </w:t>
      </w:r>
      <w:r w:rsidR="00423CFA" w:rsidRPr="00152368">
        <w:t xml:space="preserve">Institutsambulanz </w:t>
      </w:r>
      <w:r w:rsidRPr="00152368">
        <w:t>weiterhin erforderlich ist und ob eine Weiterbehandlung durch niedergelassene Vertragsärzte und Vertragspsychotherapeuten oder Medizinische Versorgungszentren erfolgen kann. Die Ergebnisse der Prüfung finden Eingang in die Patientendokumentation und in die Therapieberichte gem</w:t>
      </w:r>
      <w:r w:rsidR="00217011" w:rsidRPr="00152368">
        <w:t xml:space="preserve">. </w:t>
      </w:r>
      <w:r w:rsidRPr="00152368">
        <w:t xml:space="preserve">§ </w:t>
      </w:r>
      <w:r w:rsidR="008775B7" w:rsidRPr="00152368">
        <w:t>8</w:t>
      </w:r>
      <w:r w:rsidRPr="00152368">
        <w:t xml:space="preserve"> Abs</w:t>
      </w:r>
      <w:r w:rsidR="00DA651E" w:rsidRPr="00152368">
        <w:t>.</w:t>
      </w:r>
      <w:r w:rsidR="00E469F6" w:rsidRPr="00152368">
        <w:t xml:space="preserve"> </w:t>
      </w:r>
      <w:r w:rsidRPr="00152368">
        <w:t>2.</w:t>
      </w:r>
    </w:p>
    <w:p w14:paraId="263E3F2F" w14:textId="77777777" w:rsidR="00317C6D" w:rsidRPr="00152368" w:rsidRDefault="00317C6D" w:rsidP="00F42B97">
      <w:pPr>
        <w:ind w:left="705" w:hanging="705"/>
      </w:pPr>
    </w:p>
    <w:p w14:paraId="6B827337" w14:textId="02F07768" w:rsidR="00DE5E28" w:rsidRPr="00152368" w:rsidRDefault="00BF5872" w:rsidP="00F42B97">
      <w:pPr>
        <w:ind w:left="705" w:hanging="705"/>
      </w:pPr>
      <w:r w:rsidRPr="00152368">
        <w:t>(3)</w:t>
      </w:r>
      <w:r w:rsidRPr="00152368">
        <w:tab/>
      </w:r>
      <w:r w:rsidR="00DE5E28" w:rsidRPr="00152368">
        <w:t xml:space="preserve">Eine Behandlung in einer </w:t>
      </w:r>
      <w:r w:rsidR="00423CFA" w:rsidRPr="00152368">
        <w:t xml:space="preserve">Institutsambulanz </w:t>
      </w:r>
      <w:r w:rsidR="00DE5E28" w:rsidRPr="00152368">
        <w:t>ist ausgeschlossen bei:</w:t>
      </w:r>
    </w:p>
    <w:p w14:paraId="068AF59A" w14:textId="157577D5" w:rsidR="00DE5E28" w:rsidRPr="00152368" w:rsidRDefault="00BF5872" w:rsidP="00F42B97">
      <w:pPr>
        <w:ind w:left="1410" w:hanging="705"/>
      </w:pPr>
      <w:r w:rsidRPr="00152368">
        <w:t>-</w:t>
      </w:r>
      <w:r w:rsidRPr="00152368">
        <w:tab/>
      </w:r>
      <w:r w:rsidR="00DE5E28" w:rsidRPr="00152368">
        <w:t>einer vollstationären, stationsäquivalenten oder teilstationären Krankenhausbehandlung gem</w:t>
      </w:r>
      <w:r w:rsidR="003967DF" w:rsidRPr="00152368">
        <w:t xml:space="preserve">. </w:t>
      </w:r>
      <w:r w:rsidR="00DE5E28" w:rsidRPr="00152368">
        <w:t>§ 39 SGB V oder Maßnahmen zur medizinischen Rehabilitation gem</w:t>
      </w:r>
      <w:r w:rsidR="003967DF" w:rsidRPr="00152368">
        <w:t xml:space="preserve">. </w:t>
      </w:r>
      <w:r w:rsidR="00DE5E28" w:rsidRPr="00152368">
        <w:t>§ 40 SGB V,</w:t>
      </w:r>
    </w:p>
    <w:p w14:paraId="051D3929" w14:textId="112715DD" w:rsidR="00A547D6" w:rsidRPr="00152368" w:rsidRDefault="00BF5872" w:rsidP="00F42B97">
      <w:pPr>
        <w:ind w:left="705" w:firstLine="4"/>
      </w:pPr>
      <w:r w:rsidRPr="00152368">
        <w:t>-</w:t>
      </w:r>
      <w:r w:rsidRPr="00152368">
        <w:tab/>
      </w:r>
      <w:r w:rsidR="00DE5E28" w:rsidRPr="00152368">
        <w:t>bei Kindern und Jugendlichen unter 16 Jahren.</w:t>
      </w:r>
      <w:r w:rsidR="00DE5E28" w:rsidRPr="00152368" w:rsidDel="00DE5E28">
        <w:t xml:space="preserve"> </w:t>
      </w:r>
    </w:p>
    <w:p w14:paraId="4D269636" w14:textId="43F8C3A0" w:rsidR="007B3D27" w:rsidRDefault="007B3D27">
      <w:pPr>
        <w:jc w:val="both"/>
      </w:pPr>
    </w:p>
    <w:p w14:paraId="3975AEB6" w14:textId="77777777" w:rsidR="00DE70C2" w:rsidRDefault="00DE70C2">
      <w:pPr>
        <w:jc w:val="both"/>
      </w:pPr>
    </w:p>
    <w:p w14:paraId="71D1743D" w14:textId="77777777" w:rsidR="00BC2483" w:rsidRPr="00152368" w:rsidRDefault="00BC2483">
      <w:pPr>
        <w:jc w:val="both"/>
      </w:pPr>
    </w:p>
    <w:p w14:paraId="5C5D77EC" w14:textId="77777777" w:rsidR="00D3791E" w:rsidRPr="00152368" w:rsidRDefault="00D3791E" w:rsidP="00D3791E">
      <w:pPr>
        <w:jc w:val="center"/>
        <w:rPr>
          <w:b/>
        </w:rPr>
      </w:pPr>
      <w:r w:rsidRPr="00152368">
        <w:rPr>
          <w:b/>
        </w:rPr>
        <w:t>§ 7</w:t>
      </w:r>
    </w:p>
    <w:p w14:paraId="08CE7E91" w14:textId="77777777" w:rsidR="00D3791E" w:rsidRPr="00152368" w:rsidRDefault="00D3791E" w:rsidP="00D3791E">
      <w:pPr>
        <w:jc w:val="center"/>
        <w:rPr>
          <w:b/>
        </w:rPr>
      </w:pPr>
      <w:r w:rsidRPr="00152368">
        <w:rPr>
          <w:b/>
        </w:rPr>
        <w:t>Behandlungsangebot</w:t>
      </w:r>
    </w:p>
    <w:p w14:paraId="74DA2E61" w14:textId="77777777" w:rsidR="00D3791E" w:rsidRPr="00152368" w:rsidRDefault="00D3791E" w:rsidP="00D3791E"/>
    <w:p w14:paraId="713237CC" w14:textId="53FFEEF4" w:rsidR="00D3791E" w:rsidRPr="00152368" w:rsidRDefault="00D3791E" w:rsidP="00F42B97">
      <w:pPr>
        <w:pStyle w:val="Default"/>
        <w:numPr>
          <w:ilvl w:val="0"/>
          <w:numId w:val="25"/>
        </w:numPr>
        <w:ind w:hanging="720"/>
        <w:rPr>
          <w:sz w:val="22"/>
          <w:szCs w:val="22"/>
        </w:rPr>
      </w:pPr>
      <w:r w:rsidRPr="00152368">
        <w:rPr>
          <w:sz w:val="22"/>
          <w:szCs w:val="22"/>
        </w:rPr>
        <w:t xml:space="preserve">Die </w:t>
      </w:r>
      <w:r w:rsidR="00423CFA" w:rsidRPr="00152368">
        <w:rPr>
          <w:sz w:val="22"/>
          <w:szCs w:val="22"/>
        </w:rPr>
        <w:t xml:space="preserve">Institutsambulanz </w:t>
      </w:r>
      <w:r w:rsidRPr="00152368">
        <w:rPr>
          <w:sz w:val="22"/>
          <w:szCs w:val="22"/>
        </w:rPr>
        <w:t>hält ein hochspezialisiertes und multiprofessionelles Behandlungsangebot vor, das der Patientengruppe gem</w:t>
      </w:r>
      <w:r w:rsidR="00DA651E" w:rsidRPr="00152368">
        <w:rPr>
          <w:sz w:val="22"/>
          <w:szCs w:val="22"/>
        </w:rPr>
        <w:t>.</w:t>
      </w:r>
      <w:r w:rsidRPr="00152368">
        <w:rPr>
          <w:sz w:val="22"/>
          <w:szCs w:val="22"/>
        </w:rPr>
        <w:t xml:space="preserve"> § 5 und dem spezifischen Versorgungsauftrag gem</w:t>
      </w:r>
      <w:r w:rsidR="00DA651E" w:rsidRPr="00152368">
        <w:rPr>
          <w:sz w:val="22"/>
          <w:szCs w:val="22"/>
        </w:rPr>
        <w:t>.</w:t>
      </w:r>
      <w:r w:rsidRPr="00152368">
        <w:rPr>
          <w:sz w:val="22"/>
          <w:szCs w:val="22"/>
        </w:rPr>
        <w:t xml:space="preserve"> § 2 gerecht wird. </w:t>
      </w:r>
    </w:p>
    <w:p w14:paraId="2E9370FD" w14:textId="77777777" w:rsidR="00D3791E" w:rsidRPr="00152368" w:rsidRDefault="00D3791E" w:rsidP="00F42B97">
      <w:pPr>
        <w:pStyle w:val="Default"/>
        <w:ind w:left="720" w:hanging="720"/>
        <w:rPr>
          <w:sz w:val="22"/>
          <w:szCs w:val="22"/>
        </w:rPr>
      </w:pPr>
    </w:p>
    <w:p w14:paraId="696278B1" w14:textId="3A3F0CB2" w:rsidR="00D3791E" w:rsidRPr="00152368" w:rsidRDefault="00D3791E" w:rsidP="00F42B97">
      <w:pPr>
        <w:pStyle w:val="Default"/>
        <w:numPr>
          <w:ilvl w:val="0"/>
          <w:numId w:val="25"/>
        </w:numPr>
        <w:ind w:hanging="720"/>
        <w:rPr>
          <w:sz w:val="22"/>
          <w:szCs w:val="22"/>
        </w:rPr>
      </w:pPr>
      <w:r w:rsidRPr="00152368">
        <w:rPr>
          <w:sz w:val="22"/>
          <w:szCs w:val="22"/>
        </w:rPr>
        <w:lastRenderedPageBreak/>
        <w:t xml:space="preserve">Die Diagnosestellung und leitende Therapieentscheidungen in der </w:t>
      </w:r>
      <w:r w:rsidR="00423CFA" w:rsidRPr="00152368">
        <w:rPr>
          <w:sz w:val="22"/>
          <w:szCs w:val="22"/>
        </w:rPr>
        <w:t xml:space="preserve">Institutsambulanz </w:t>
      </w:r>
      <w:r w:rsidRPr="00152368">
        <w:rPr>
          <w:sz w:val="22"/>
          <w:szCs w:val="22"/>
        </w:rPr>
        <w:t xml:space="preserve">können nur von einem Facharzt mit abgeschlossener Weiterbildung in Psychosomatischer Medizin und Psychotherapie getroffen werden. </w:t>
      </w:r>
    </w:p>
    <w:p w14:paraId="01BD15E4" w14:textId="77777777" w:rsidR="00D3791E" w:rsidRPr="00152368" w:rsidRDefault="00D3791E" w:rsidP="00F42B97">
      <w:pPr>
        <w:pStyle w:val="Default"/>
        <w:rPr>
          <w:sz w:val="22"/>
          <w:szCs w:val="22"/>
        </w:rPr>
      </w:pPr>
    </w:p>
    <w:p w14:paraId="4DFD7B68" w14:textId="726BC524" w:rsidR="00D3791E" w:rsidRPr="00152368" w:rsidRDefault="00D3791E" w:rsidP="00F42B97">
      <w:pPr>
        <w:pStyle w:val="Default"/>
        <w:numPr>
          <w:ilvl w:val="0"/>
          <w:numId w:val="25"/>
        </w:numPr>
        <w:ind w:hanging="720"/>
        <w:rPr>
          <w:sz w:val="22"/>
          <w:szCs w:val="22"/>
        </w:rPr>
      </w:pPr>
      <w:r w:rsidRPr="00152368">
        <w:rPr>
          <w:sz w:val="22"/>
          <w:szCs w:val="22"/>
        </w:rPr>
        <w:t>Ärzte in Weiterbildung zum Facharzt für Psychosomatische Medizin und Psychotherapie können entsprechend dem Stand ihrer Weiterbildung unter Verantwortung eines Facharztes für Psychosomatische Medizin und Psychotherapie an der ärztlichen Behandlung nach Abs</w:t>
      </w:r>
      <w:r w:rsidR="00DA651E" w:rsidRPr="00152368">
        <w:rPr>
          <w:sz w:val="22"/>
          <w:szCs w:val="22"/>
        </w:rPr>
        <w:t>.</w:t>
      </w:r>
      <w:r w:rsidRPr="00152368">
        <w:rPr>
          <w:sz w:val="22"/>
          <w:szCs w:val="22"/>
        </w:rPr>
        <w:t xml:space="preserve"> 1 beteiligt werden. </w:t>
      </w:r>
    </w:p>
    <w:p w14:paraId="10742BBD" w14:textId="77777777" w:rsidR="00D3791E" w:rsidRPr="00152368" w:rsidRDefault="00D3791E" w:rsidP="003B5748">
      <w:pPr>
        <w:pStyle w:val="Default"/>
        <w:ind w:left="720"/>
        <w:rPr>
          <w:sz w:val="22"/>
          <w:szCs w:val="22"/>
        </w:rPr>
      </w:pPr>
    </w:p>
    <w:p w14:paraId="53BEABCE" w14:textId="77777777" w:rsidR="00D3791E" w:rsidRPr="00152368" w:rsidRDefault="00D3791E" w:rsidP="003B5748">
      <w:pPr>
        <w:pStyle w:val="Default"/>
        <w:numPr>
          <w:ilvl w:val="0"/>
          <w:numId w:val="25"/>
        </w:numPr>
        <w:ind w:hanging="720"/>
        <w:rPr>
          <w:sz w:val="22"/>
          <w:szCs w:val="22"/>
        </w:rPr>
      </w:pPr>
      <w:r w:rsidRPr="00152368">
        <w:rPr>
          <w:sz w:val="22"/>
          <w:szCs w:val="22"/>
        </w:rPr>
        <w:t xml:space="preserve">In einem individualisierten Behandlungsplan werden aufbauend auf den Ergebnissen der Diagnostik und der Indikationsstellung die daraus abgeleiteten Behandlungsmaßnahmen und Therapieziele festgelegt. Vorbefunde, insbesondere durch den niedergelassenen Vertragsarzt, Vertragspsychotherapeut oder das Medizinische Versorgungszentrum oder der stationären Vorbehandlung sind bei der Diagnose- und Indikationsstellung heranzuziehen. </w:t>
      </w:r>
    </w:p>
    <w:p w14:paraId="54D1D5E0" w14:textId="77777777" w:rsidR="00D3791E" w:rsidRPr="00152368" w:rsidRDefault="00D3791E" w:rsidP="003B5748">
      <w:pPr>
        <w:pStyle w:val="Default"/>
        <w:ind w:left="720"/>
        <w:rPr>
          <w:sz w:val="22"/>
          <w:szCs w:val="22"/>
        </w:rPr>
      </w:pPr>
    </w:p>
    <w:p w14:paraId="1106DCA0" w14:textId="77777777" w:rsidR="00D3791E" w:rsidRPr="00152368" w:rsidRDefault="00D3791E" w:rsidP="003B5748">
      <w:pPr>
        <w:pStyle w:val="Default"/>
        <w:numPr>
          <w:ilvl w:val="0"/>
          <w:numId w:val="25"/>
        </w:numPr>
        <w:ind w:hanging="720"/>
        <w:rPr>
          <w:sz w:val="22"/>
          <w:szCs w:val="22"/>
        </w:rPr>
      </w:pPr>
      <w:r w:rsidRPr="00152368">
        <w:rPr>
          <w:sz w:val="22"/>
          <w:szCs w:val="22"/>
        </w:rPr>
        <w:t xml:space="preserve">Im Rahmen eines individualisierten Behandlungsplans kann die psychotherapeutische Behandlung von einem ärztlichen Psychotherapeuten oder einem psychologischen Psychotherapeuten mit Fachkundenachweis durchgeführt werden. </w:t>
      </w:r>
    </w:p>
    <w:p w14:paraId="4F4AAF54" w14:textId="77777777" w:rsidR="00D3791E" w:rsidRPr="00152368" w:rsidRDefault="00D3791E" w:rsidP="003B5748">
      <w:pPr>
        <w:pStyle w:val="Listenabsatz"/>
      </w:pPr>
    </w:p>
    <w:p w14:paraId="7F35151C" w14:textId="428F3698" w:rsidR="00D3791E" w:rsidRPr="00152368" w:rsidRDefault="00D3791E" w:rsidP="00DC67E0">
      <w:pPr>
        <w:pStyle w:val="Default"/>
        <w:numPr>
          <w:ilvl w:val="0"/>
          <w:numId w:val="25"/>
        </w:numPr>
        <w:ind w:hanging="720"/>
        <w:rPr>
          <w:sz w:val="22"/>
          <w:szCs w:val="22"/>
        </w:rPr>
      </w:pPr>
      <w:r w:rsidRPr="00152368">
        <w:rPr>
          <w:color w:val="auto"/>
          <w:sz w:val="22"/>
          <w:szCs w:val="22"/>
        </w:rPr>
        <w:t xml:space="preserve">Das </w:t>
      </w:r>
      <w:r w:rsidR="00B51C0F" w:rsidRPr="00152368">
        <w:rPr>
          <w:color w:val="auto"/>
          <w:sz w:val="22"/>
          <w:szCs w:val="22"/>
        </w:rPr>
        <w:t>Leistungs</w:t>
      </w:r>
      <w:r w:rsidRPr="00152368">
        <w:rPr>
          <w:color w:val="auto"/>
          <w:sz w:val="22"/>
          <w:szCs w:val="22"/>
        </w:rPr>
        <w:t xml:space="preserve">angebot der </w:t>
      </w:r>
      <w:r w:rsidR="00423CFA" w:rsidRPr="00152368">
        <w:rPr>
          <w:color w:val="auto"/>
          <w:sz w:val="22"/>
          <w:szCs w:val="22"/>
        </w:rPr>
        <w:t xml:space="preserve">Institutsambulanz </w:t>
      </w:r>
      <w:r w:rsidRPr="00152368">
        <w:rPr>
          <w:color w:val="auto"/>
          <w:sz w:val="22"/>
          <w:szCs w:val="22"/>
        </w:rPr>
        <w:t xml:space="preserve">umfasst das gesamte </w:t>
      </w:r>
      <w:r w:rsidR="00B51C0F" w:rsidRPr="00152368">
        <w:rPr>
          <w:color w:val="auto"/>
          <w:sz w:val="22"/>
          <w:szCs w:val="22"/>
        </w:rPr>
        <w:t>S</w:t>
      </w:r>
      <w:r w:rsidRPr="00152368">
        <w:rPr>
          <w:color w:val="auto"/>
          <w:sz w:val="22"/>
          <w:szCs w:val="22"/>
        </w:rPr>
        <w:t xml:space="preserve">pektrum psychosomatischer Diagnostik und Therapie entsprechend dem allgemein anerkannten Stand der medizinischen Erkenntnisse. Hierzu gehören insbesondere: </w:t>
      </w:r>
    </w:p>
    <w:p w14:paraId="3277CD15" w14:textId="77777777" w:rsidR="00D3791E" w:rsidRPr="00152368" w:rsidRDefault="003B5748" w:rsidP="003B5748">
      <w:pPr>
        <w:pStyle w:val="Default"/>
        <w:ind w:left="1413" w:hanging="705"/>
        <w:rPr>
          <w:color w:val="auto"/>
          <w:sz w:val="22"/>
          <w:szCs w:val="22"/>
        </w:rPr>
      </w:pPr>
      <w:r w:rsidRPr="00152368">
        <w:rPr>
          <w:color w:val="auto"/>
          <w:sz w:val="22"/>
          <w:szCs w:val="22"/>
        </w:rPr>
        <w:t>-</w:t>
      </w:r>
      <w:r w:rsidRPr="00152368">
        <w:rPr>
          <w:color w:val="auto"/>
          <w:sz w:val="22"/>
          <w:szCs w:val="22"/>
        </w:rPr>
        <w:tab/>
      </w:r>
      <w:r w:rsidR="00D3791E" w:rsidRPr="00152368">
        <w:rPr>
          <w:color w:val="auto"/>
          <w:sz w:val="22"/>
          <w:szCs w:val="22"/>
        </w:rPr>
        <w:t xml:space="preserve">psychosomatische und bio-psycho-soziale Diagnostik (psychologische, psychometrische und psychopathologische Diagnostik), </w:t>
      </w:r>
    </w:p>
    <w:p w14:paraId="3903667C" w14:textId="019B30A2" w:rsidR="00D3791E" w:rsidRPr="00152368" w:rsidRDefault="003B5748" w:rsidP="003B5748">
      <w:pPr>
        <w:pStyle w:val="Default"/>
        <w:ind w:left="1413" w:hanging="705"/>
        <w:rPr>
          <w:color w:val="auto"/>
          <w:sz w:val="22"/>
          <w:szCs w:val="22"/>
        </w:rPr>
      </w:pPr>
      <w:r w:rsidRPr="00152368">
        <w:rPr>
          <w:color w:val="auto"/>
          <w:sz w:val="22"/>
          <w:szCs w:val="22"/>
        </w:rPr>
        <w:t>-</w:t>
      </w:r>
      <w:r w:rsidRPr="00152368">
        <w:rPr>
          <w:color w:val="auto"/>
          <w:sz w:val="22"/>
          <w:szCs w:val="22"/>
        </w:rPr>
        <w:tab/>
      </w:r>
      <w:r w:rsidR="00D3791E" w:rsidRPr="00152368">
        <w:rPr>
          <w:color w:val="auto"/>
          <w:sz w:val="22"/>
          <w:szCs w:val="22"/>
        </w:rPr>
        <w:t xml:space="preserve">psychosomatische/psychotherapeutische Einzel- und Gruppeninterventionen, </w:t>
      </w:r>
    </w:p>
    <w:p w14:paraId="527F844E" w14:textId="77777777" w:rsidR="00D3791E" w:rsidRPr="00152368" w:rsidRDefault="003B5748" w:rsidP="003B5748">
      <w:pPr>
        <w:pStyle w:val="Default"/>
        <w:ind w:left="708"/>
        <w:rPr>
          <w:color w:val="auto"/>
          <w:sz w:val="22"/>
          <w:szCs w:val="22"/>
        </w:rPr>
      </w:pPr>
      <w:r w:rsidRPr="00152368">
        <w:rPr>
          <w:color w:val="auto"/>
          <w:sz w:val="22"/>
          <w:szCs w:val="22"/>
        </w:rPr>
        <w:t>-</w:t>
      </w:r>
      <w:r w:rsidRPr="00152368">
        <w:rPr>
          <w:color w:val="auto"/>
          <w:sz w:val="22"/>
          <w:szCs w:val="22"/>
        </w:rPr>
        <w:tab/>
      </w:r>
      <w:r w:rsidR="00D3791E" w:rsidRPr="00152368">
        <w:rPr>
          <w:color w:val="auto"/>
          <w:sz w:val="22"/>
          <w:szCs w:val="22"/>
        </w:rPr>
        <w:t xml:space="preserve">psychoedukative Einzel- und Gruppeninterventionen, </w:t>
      </w:r>
    </w:p>
    <w:p w14:paraId="01037556" w14:textId="77777777" w:rsidR="00D3791E" w:rsidRPr="00152368" w:rsidRDefault="003B5748" w:rsidP="003B5748">
      <w:pPr>
        <w:pStyle w:val="Default"/>
        <w:ind w:left="708"/>
        <w:rPr>
          <w:color w:val="auto"/>
          <w:sz w:val="22"/>
          <w:szCs w:val="22"/>
        </w:rPr>
      </w:pPr>
      <w:r w:rsidRPr="00152368">
        <w:rPr>
          <w:color w:val="auto"/>
          <w:sz w:val="22"/>
          <w:szCs w:val="22"/>
        </w:rPr>
        <w:t>-</w:t>
      </w:r>
      <w:r w:rsidRPr="00152368">
        <w:rPr>
          <w:color w:val="auto"/>
          <w:sz w:val="22"/>
          <w:szCs w:val="22"/>
        </w:rPr>
        <w:tab/>
      </w:r>
      <w:r w:rsidR="00D3791E" w:rsidRPr="00152368">
        <w:rPr>
          <w:color w:val="auto"/>
          <w:sz w:val="22"/>
          <w:szCs w:val="22"/>
        </w:rPr>
        <w:t xml:space="preserve">Einbezug von Bezugspersonen in die Behandlung, </w:t>
      </w:r>
    </w:p>
    <w:p w14:paraId="7CB92547" w14:textId="77777777" w:rsidR="00D3791E" w:rsidRPr="00152368" w:rsidRDefault="003B5748" w:rsidP="003B5748">
      <w:pPr>
        <w:pStyle w:val="Default"/>
        <w:ind w:left="708"/>
        <w:rPr>
          <w:color w:val="auto"/>
          <w:sz w:val="22"/>
          <w:szCs w:val="22"/>
        </w:rPr>
      </w:pPr>
      <w:r w:rsidRPr="00152368">
        <w:rPr>
          <w:color w:val="auto"/>
          <w:sz w:val="22"/>
          <w:szCs w:val="22"/>
        </w:rPr>
        <w:t>-</w:t>
      </w:r>
      <w:r w:rsidRPr="00152368">
        <w:rPr>
          <w:color w:val="auto"/>
          <w:sz w:val="22"/>
          <w:szCs w:val="22"/>
        </w:rPr>
        <w:tab/>
      </w:r>
      <w:r w:rsidR="00D3791E" w:rsidRPr="00152368">
        <w:rPr>
          <w:color w:val="auto"/>
          <w:sz w:val="22"/>
          <w:szCs w:val="22"/>
        </w:rPr>
        <w:t xml:space="preserve">somatische Behandlung, </w:t>
      </w:r>
    </w:p>
    <w:p w14:paraId="65D8081B" w14:textId="77777777" w:rsidR="00D3791E" w:rsidRPr="00152368" w:rsidRDefault="003B5748" w:rsidP="003B5748">
      <w:pPr>
        <w:pStyle w:val="Default"/>
        <w:ind w:left="708"/>
        <w:rPr>
          <w:color w:val="auto"/>
          <w:sz w:val="22"/>
          <w:szCs w:val="22"/>
        </w:rPr>
      </w:pPr>
      <w:r w:rsidRPr="00152368">
        <w:rPr>
          <w:color w:val="auto"/>
          <w:sz w:val="22"/>
          <w:szCs w:val="22"/>
        </w:rPr>
        <w:t>-</w:t>
      </w:r>
      <w:r w:rsidRPr="00152368">
        <w:rPr>
          <w:color w:val="auto"/>
          <w:sz w:val="22"/>
          <w:szCs w:val="22"/>
        </w:rPr>
        <w:tab/>
      </w:r>
      <w:r w:rsidR="00D3791E" w:rsidRPr="00152368">
        <w:rPr>
          <w:color w:val="auto"/>
          <w:sz w:val="22"/>
          <w:szCs w:val="22"/>
        </w:rPr>
        <w:t xml:space="preserve">pflegerische Interventionen, </w:t>
      </w:r>
    </w:p>
    <w:p w14:paraId="2BBBEE2B" w14:textId="77777777" w:rsidR="00D3791E" w:rsidRPr="00152368" w:rsidRDefault="003B5748" w:rsidP="003B5748">
      <w:pPr>
        <w:pStyle w:val="Default"/>
        <w:ind w:left="708"/>
        <w:rPr>
          <w:color w:val="auto"/>
          <w:sz w:val="22"/>
          <w:szCs w:val="22"/>
        </w:rPr>
      </w:pPr>
      <w:r w:rsidRPr="00152368">
        <w:rPr>
          <w:color w:val="auto"/>
          <w:sz w:val="22"/>
          <w:szCs w:val="22"/>
        </w:rPr>
        <w:t>-</w:t>
      </w:r>
      <w:r w:rsidRPr="00152368">
        <w:rPr>
          <w:color w:val="auto"/>
          <w:sz w:val="22"/>
          <w:szCs w:val="22"/>
        </w:rPr>
        <w:tab/>
      </w:r>
      <w:r w:rsidR="00D3791E" w:rsidRPr="00152368">
        <w:rPr>
          <w:color w:val="auto"/>
          <w:sz w:val="22"/>
          <w:szCs w:val="22"/>
        </w:rPr>
        <w:t xml:space="preserve">Spezialtherapien, </w:t>
      </w:r>
    </w:p>
    <w:p w14:paraId="63ACB2D9" w14:textId="77777777" w:rsidR="00D3791E" w:rsidRPr="00152368" w:rsidRDefault="003B5748" w:rsidP="003B5748">
      <w:pPr>
        <w:pStyle w:val="Default"/>
        <w:ind w:left="708"/>
        <w:rPr>
          <w:color w:val="auto"/>
          <w:sz w:val="22"/>
          <w:szCs w:val="22"/>
        </w:rPr>
      </w:pPr>
      <w:r w:rsidRPr="00152368">
        <w:rPr>
          <w:color w:val="auto"/>
          <w:sz w:val="22"/>
          <w:szCs w:val="22"/>
        </w:rPr>
        <w:t>-</w:t>
      </w:r>
      <w:r w:rsidRPr="00152368">
        <w:rPr>
          <w:color w:val="auto"/>
          <w:sz w:val="22"/>
          <w:szCs w:val="22"/>
        </w:rPr>
        <w:tab/>
      </w:r>
      <w:r w:rsidR="00D3791E" w:rsidRPr="00152368">
        <w:rPr>
          <w:color w:val="auto"/>
          <w:sz w:val="22"/>
          <w:szCs w:val="22"/>
        </w:rPr>
        <w:t xml:space="preserve">Physiotherapie, </w:t>
      </w:r>
    </w:p>
    <w:p w14:paraId="735616C1" w14:textId="77777777" w:rsidR="00D3791E" w:rsidRPr="00152368" w:rsidRDefault="00D3791E" w:rsidP="003B5748">
      <w:pPr>
        <w:pStyle w:val="Default"/>
        <w:ind w:left="708"/>
        <w:rPr>
          <w:color w:val="auto"/>
          <w:sz w:val="22"/>
          <w:szCs w:val="22"/>
        </w:rPr>
      </w:pPr>
      <w:r w:rsidRPr="00152368">
        <w:rPr>
          <w:color w:val="auto"/>
          <w:sz w:val="22"/>
          <w:szCs w:val="22"/>
        </w:rPr>
        <w:t>-</w:t>
      </w:r>
      <w:r w:rsidR="003B5748" w:rsidRPr="00152368">
        <w:rPr>
          <w:color w:val="auto"/>
          <w:sz w:val="22"/>
          <w:szCs w:val="22"/>
        </w:rPr>
        <w:tab/>
      </w:r>
      <w:r w:rsidRPr="00152368">
        <w:rPr>
          <w:color w:val="auto"/>
          <w:sz w:val="22"/>
          <w:szCs w:val="22"/>
        </w:rPr>
        <w:t xml:space="preserve">sozialarbeiterische Betreuung, </w:t>
      </w:r>
    </w:p>
    <w:p w14:paraId="48B3E7D8" w14:textId="77777777" w:rsidR="00D3791E" w:rsidRPr="00152368" w:rsidRDefault="003B5748" w:rsidP="003B5748">
      <w:pPr>
        <w:pStyle w:val="Default"/>
        <w:ind w:left="708"/>
        <w:rPr>
          <w:color w:val="auto"/>
          <w:sz w:val="22"/>
          <w:szCs w:val="22"/>
        </w:rPr>
      </w:pPr>
      <w:r w:rsidRPr="00152368">
        <w:rPr>
          <w:color w:val="auto"/>
          <w:sz w:val="22"/>
          <w:szCs w:val="22"/>
        </w:rPr>
        <w:t>-</w:t>
      </w:r>
      <w:r w:rsidRPr="00152368">
        <w:rPr>
          <w:color w:val="auto"/>
          <w:sz w:val="22"/>
          <w:szCs w:val="22"/>
        </w:rPr>
        <w:tab/>
      </w:r>
      <w:r w:rsidR="00D3791E" w:rsidRPr="00152368">
        <w:rPr>
          <w:color w:val="auto"/>
          <w:sz w:val="22"/>
          <w:szCs w:val="22"/>
        </w:rPr>
        <w:t xml:space="preserve">Psychopharmakotherapie, </w:t>
      </w:r>
    </w:p>
    <w:p w14:paraId="38D21B84" w14:textId="77777777" w:rsidR="00D3791E" w:rsidRPr="00152368" w:rsidRDefault="003B5748" w:rsidP="003B5748">
      <w:pPr>
        <w:pStyle w:val="Default"/>
        <w:ind w:left="1413" w:hanging="705"/>
        <w:rPr>
          <w:color w:val="auto"/>
          <w:sz w:val="22"/>
          <w:szCs w:val="22"/>
        </w:rPr>
      </w:pPr>
      <w:r w:rsidRPr="00152368">
        <w:rPr>
          <w:color w:val="auto"/>
          <w:sz w:val="22"/>
          <w:szCs w:val="22"/>
        </w:rPr>
        <w:t>-</w:t>
      </w:r>
      <w:r w:rsidRPr="00152368">
        <w:rPr>
          <w:color w:val="auto"/>
          <w:sz w:val="22"/>
          <w:szCs w:val="22"/>
        </w:rPr>
        <w:tab/>
      </w:r>
      <w:r w:rsidR="00D3791E" w:rsidRPr="00152368">
        <w:rPr>
          <w:color w:val="auto"/>
          <w:sz w:val="22"/>
          <w:szCs w:val="22"/>
        </w:rPr>
        <w:t xml:space="preserve">Interventionsmöglichkeiten bei psychosomatischen und somato-psychischen Krisen, </w:t>
      </w:r>
    </w:p>
    <w:p w14:paraId="6F766CD2" w14:textId="77777777" w:rsidR="00D3791E" w:rsidRPr="00152368" w:rsidRDefault="003B5748" w:rsidP="003B5748">
      <w:pPr>
        <w:pStyle w:val="Default"/>
        <w:ind w:left="708"/>
        <w:rPr>
          <w:color w:val="auto"/>
          <w:sz w:val="22"/>
          <w:szCs w:val="22"/>
        </w:rPr>
      </w:pPr>
      <w:r w:rsidRPr="00152368">
        <w:rPr>
          <w:color w:val="auto"/>
          <w:sz w:val="22"/>
          <w:szCs w:val="22"/>
        </w:rPr>
        <w:t>-</w:t>
      </w:r>
      <w:r w:rsidRPr="00152368">
        <w:rPr>
          <w:color w:val="auto"/>
          <w:sz w:val="22"/>
          <w:szCs w:val="22"/>
        </w:rPr>
        <w:tab/>
      </w:r>
      <w:r w:rsidR="00D3791E" w:rsidRPr="00152368">
        <w:rPr>
          <w:color w:val="auto"/>
          <w:sz w:val="22"/>
          <w:szCs w:val="22"/>
        </w:rPr>
        <w:t xml:space="preserve">nonverbale und übende Therapieverfahren. </w:t>
      </w:r>
    </w:p>
    <w:p w14:paraId="2D399446" w14:textId="77777777" w:rsidR="003B5748" w:rsidRPr="00152368" w:rsidRDefault="003B5748" w:rsidP="003B5748">
      <w:pPr>
        <w:pStyle w:val="Default"/>
        <w:ind w:left="708"/>
        <w:rPr>
          <w:color w:val="auto"/>
          <w:sz w:val="22"/>
          <w:szCs w:val="22"/>
        </w:rPr>
      </w:pPr>
    </w:p>
    <w:p w14:paraId="14FA0F22" w14:textId="7A1D878B" w:rsidR="00D3791E" w:rsidRPr="00152368" w:rsidRDefault="003B5748" w:rsidP="00F42B97">
      <w:pPr>
        <w:pStyle w:val="Default"/>
        <w:ind w:left="709" w:hanging="709"/>
        <w:rPr>
          <w:color w:val="auto"/>
          <w:sz w:val="22"/>
          <w:szCs w:val="22"/>
        </w:rPr>
      </w:pPr>
      <w:r w:rsidRPr="00152368">
        <w:rPr>
          <w:color w:val="auto"/>
          <w:sz w:val="22"/>
          <w:szCs w:val="22"/>
        </w:rPr>
        <w:t>(7)</w:t>
      </w:r>
      <w:r w:rsidRPr="00152368">
        <w:rPr>
          <w:color w:val="auto"/>
          <w:sz w:val="22"/>
          <w:szCs w:val="22"/>
        </w:rPr>
        <w:tab/>
      </w:r>
      <w:r w:rsidR="00D3791E" w:rsidRPr="00152368">
        <w:rPr>
          <w:color w:val="auto"/>
          <w:sz w:val="22"/>
          <w:szCs w:val="22"/>
        </w:rPr>
        <w:t xml:space="preserve">Das Behandlungsangebot der </w:t>
      </w:r>
      <w:r w:rsidR="00423CFA" w:rsidRPr="00152368">
        <w:rPr>
          <w:color w:val="auto"/>
          <w:sz w:val="22"/>
          <w:szCs w:val="22"/>
        </w:rPr>
        <w:t xml:space="preserve">Institutsambulanz </w:t>
      </w:r>
      <w:r w:rsidR="00D3791E" w:rsidRPr="00152368">
        <w:rPr>
          <w:color w:val="auto"/>
          <w:sz w:val="22"/>
          <w:szCs w:val="22"/>
        </w:rPr>
        <w:t xml:space="preserve">kann durch Komplexleistungen nach </w:t>
      </w:r>
      <w:r w:rsidR="00423CFA" w:rsidRPr="00152368">
        <w:rPr>
          <w:color w:val="auto"/>
          <w:sz w:val="22"/>
          <w:szCs w:val="22"/>
        </w:rPr>
        <w:t xml:space="preserve">Anlage 1 </w:t>
      </w:r>
      <w:r w:rsidR="00D3791E" w:rsidRPr="00152368">
        <w:rPr>
          <w:color w:val="auto"/>
          <w:sz w:val="22"/>
          <w:szCs w:val="22"/>
        </w:rPr>
        <w:t xml:space="preserve">Anhang </w:t>
      </w:r>
      <w:r w:rsidR="00423CFA" w:rsidRPr="00152368">
        <w:rPr>
          <w:color w:val="auto"/>
          <w:sz w:val="22"/>
          <w:szCs w:val="22"/>
        </w:rPr>
        <w:t xml:space="preserve">1 </w:t>
      </w:r>
      <w:r w:rsidR="00D4605F" w:rsidRPr="00152368">
        <w:rPr>
          <w:color w:val="auto"/>
          <w:sz w:val="22"/>
          <w:szCs w:val="22"/>
        </w:rPr>
        <w:t xml:space="preserve">dieser Vereinbarung </w:t>
      </w:r>
      <w:r w:rsidR="00423CFA" w:rsidRPr="00152368">
        <w:rPr>
          <w:color w:val="auto"/>
          <w:sz w:val="22"/>
          <w:szCs w:val="22"/>
        </w:rPr>
        <w:t>e</w:t>
      </w:r>
      <w:r w:rsidR="00D3791E" w:rsidRPr="00152368">
        <w:rPr>
          <w:color w:val="auto"/>
          <w:sz w:val="22"/>
          <w:szCs w:val="22"/>
        </w:rPr>
        <w:t xml:space="preserve">rgänzt werden. </w:t>
      </w:r>
    </w:p>
    <w:p w14:paraId="58234CB0" w14:textId="77777777" w:rsidR="003B5748" w:rsidRPr="00152368" w:rsidRDefault="003B5748" w:rsidP="00F42B97">
      <w:pPr>
        <w:pStyle w:val="Default"/>
        <w:rPr>
          <w:color w:val="auto"/>
          <w:sz w:val="22"/>
          <w:szCs w:val="22"/>
        </w:rPr>
      </w:pPr>
    </w:p>
    <w:p w14:paraId="5D41E4C3" w14:textId="77777777" w:rsidR="00D3791E" w:rsidRPr="00152368" w:rsidRDefault="003B5748" w:rsidP="00F42B97">
      <w:pPr>
        <w:pStyle w:val="Default"/>
        <w:ind w:left="709" w:hanging="709"/>
        <w:rPr>
          <w:color w:val="auto"/>
          <w:sz w:val="22"/>
          <w:szCs w:val="22"/>
        </w:rPr>
      </w:pPr>
      <w:r w:rsidRPr="00152368">
        <w:rPr>
          <w:color w:val="auto"/>
          <w:sz w:val="22"/>
          <w:szCs w:val="22"/>
        </w:rPr>
        <w:t>(8)</w:t>
      </w:r>
      <w:r w:rsidRPr="00152368">
        <w:rPr>
          <w:color w:val="auto"/>
          <w:sz w:val="22"/>
          <w:szCs w:val="22"/>
        </w:rPr>
        <w:tab/>
      </w:r>
      <w:r w:rsidR="00D3791E" w:rsidRPr="00152368">
        <w:rPr>
          <w:color w:val="auto"/>
          <w:sz w:val="22"/>
          <w:szCs w:val="22"/>
        </w:rPr>
        <w:t xml:space="preserve">Die ausschließliche psychotherapeutische Behandlung mit Leistungen im Sinne der Kurz- und Langzeittherapie der Richtlinie des Gemeinsamen Bundesausschusses über die Durchführung der Psychotherapie (Psychotherapie-Richtlinie) entspricht nicht den Anforderungen dieser Vereinbarung. </w:t>
      </w:r>
    </w:p>
    <w:p w14:paraId="43F1EB1A" w14:textId="77777777" w:rsidR="003B5748" w:rsidRPr="00152368" w:rsidRDefault="003B5748" w:rsidP="00F42B97">
      <w:pPr>
        <w:pStyle w:val="Default"/>
        <w:ind w:left="709" w:hanging="709"/>
        <w:rPr>
          <w:color w:val="auto"/>
          <w:sz w:val="22"/>
          <w:szCs w:val="22"/>
        </w:rPr>
      </w:pPr>
    </w:p>
    <w:p w14:paraId="32D50B41" w14:textId="1032FF39" w:rsidR="00D3791E" w:rsidRPr="00152368" w:rsidRDefault="003B5748" w:rsidP="00F42B97">
      <w:pPr>
        <w:pStyle w:val="Default"/>
        <w:ind w:left="709" w:hanging="709"/>
        <w:rPr>
          <w:color w:val="auto"/>
          <w:sz w:val="22"/>
          <w:szCs w:val="22"/>
        </w:rPr>
      </w:pPr>
      <w:r w:rsidRPr="00152368">
        <w:rPr>
          <w:color w:val="auto"/>
          <w:sz w:val="22"/>
          <w:szCs w:val="22"/>
        </w:rPr>
        <w:t>(9)</w:t>
      </w:r>
      <w:r w:rsidRPr="00152368">
        <w:rPr>
          <w:color w:val="auto"/>
          <w:sz w:val="22"/>
          <w:szCs w:val="22"/>
        </w:rPr>
        <w:tab/>
      </w:r>
      <w:r w:rsidR="00D3791E" w:rsidRPr="00152368">
        <w:rPr>
          <w:color w:val="auto"/>
          <w:sz w:val="22"/>
          <w:szCs w:val="22"/>
        </w:rPr>
        <w:t xml:space="preserve">Die </w:t>
      </w:r>
      <w:r w:rsidR="00423CFA" w:rsidRPr="00152368">
        <w:rPr>
          <w:color w:val="auto"/>
          <w:sz w:val="22"/>
          <w:szCs w:val="22"/>
        </w:rPr>
        <w:t xml:space="preserve">Institutsambulanz </w:t>
      </w:r>
      <w:r w:rsidR="00D3791E" w:rsidRPr="00152368">
        <w:rPr>
          <w:color w:val="auto"/>
          <w:sz w:val="22"/>
          <w:szCs w:val="22"/>
        </w:rPr>
        <w:t xml:space="preserve">führt regelmäßig multiprofessionelle und ggf. auch interdisziplinäre Fallbesprechungen im Rahmen eines individualisierten Behandlungsplanes mit Einbeziehung der beteiligten Berufsgruppen zur individuellen Behandlungsplanung durch. </w:t>
      </w:r>
    </w:p>
    <w:p w14:paraId="321D890B" w14:textId="77777777" w:rsidR="003B5748" w:rsidRPr="00152368" w:rsidRDefault="003B5748" w:rsidP="00F42B97">
      <w:pPr>
        <w:pStyle w:val="Default"/>
        <w:rPr>
          <w:color w:val="auto"/>
          <w:sz w:val="22"/>
          <w:szCs w:val="22"/>
        </w:rPr>
      </w:pPr>
    </w:p>
    <w:p w14:paraId="321F28F7" w14:textId="3BD61102" w:rsidR="00D3791E" w:rsidRPr="00152368" w:rsidRDefault="003B5748" w:rsidP="00F42B97">
      <w:pPr>
        <w:ind w:left="709" w:hanging="709"/>
      </w:pPr>
      <w:r w:rsidRPr="00152368">
        <w:t>(10)</w:t>
      </w:r>
      <w:r w:rsidRPr="00152368">
        <w:tab/>
      </w:r>
      <w:r w:rsidR="00D3791E" w:rsidRPr="00152368">
        <w:t xml:space="preserve">Die </w:t>
      </w:r>
      <w:r w:rsidR="00423CFA" w:rsidRPr="00152368">
        <w:t xml:space="preserve">Institutsambulanz </w:t>
      </w:r>
      <w:r w:rsidR="00D3791E" w:rsidRPr="00152368">
        <w:t>gewährleistet eine regelmäßige Intervision und Supervision.</w:t>
      </w:r>
    </w:p>
    <w:p w14:paraId="70734785" w14:textId="77777777" w:rsidR="00D3791E" w:rsidRPr="00152368" w:rsidRDefault="00D3791E" w:rsidP="00F42B97"/>
    <w:p w14:paraId="21C097A1" w14:textId="77777777" w:rsidR="002320CF" w:rsidRPr="00152368" w:rsidRDefault="002320CF" w:rsidP="00F42B97"/>
    <w:p w14:paraId="09F6FF48" w14:textId="77777777" w:rsidR="00DE70C2" w:rsidRDefault="00DE70C2">
      <w:pPr>
        <w:rPr>
          <w:b/>
        </w:rPr>
      </w:pPr>
      <w:r>
        <w:rPr>
          <w:b/>
        </w:rPr>
        <w:br w:type="page"/>
      </w:r>
    </w:p>
    <w:p w14:paraId="7485B15C" w14:textId="1078EBB4" w:rsidR="00A547D6" w:rsidRPr="00152368" w:rsidRDefault="001C3261" w:rsidP="00F42B97">
      <w:pPr>
        <w:jc w:val="center"/>
        <w:rPr>
          <w:b/>
        </w:rPr>
      </w:pPr>
      <w:r w:rsidRPr="00152368">
        <w:rPr>
          <w:b/>
        </w:rPr>
        <w:lastRenderedPageBreak/>
        <w:t xml:space="preserve">§ </w:t>
      </w:r>
      <w:r w:rsidR="00301159" w:rsidRPr="00152368">
        <w:rPr>
          <w:b/>
        </w:rPr>
        <w:t>8</w:t>
      </w:r>
    </w:p>
    <w:p w14:paraId="47F20744" w14:textId="593FA690" w:rsidR="00A547D6" w:rsidRPr="00152368" w:rsidRDefault="008775B7" w:rsidP="00F42B97">
      <w:pPr>
        <w:jc w:val="center"/>
        <w:rPr>
          <w:b/>
        </w:rPr>
      </w:pPr>
      <w:r w:rsidRPr="00152368">
        <w:rPr>
          <w:b/>
        </w:rPr>
        <w:t>Kooperation</w:t>
      </w:r>
    </w:p>
    <w:p w14:paraId="2B0D8476" w14:textId="77777777" w:rsidR="00A547D6" w:rsidRPr="00152368" w:rsidRDefault="00A547D6" w:rsidP="00F42B97"/>
    <w:p w14:paraId="409F64A8" w14:textId="08273ECD" w:rsidR="007B7EE6" w:rsidRDefault="007B7EE6" w:rsidP="00F42B97">
      <w:pPr>
        <w:ind w:left="709" w:hanging="709"/>
      </w:pPr>
      <w:r w:rsidRPr="00152368">
        <w:t>(1)</w:t>
      </w:r>
      <w:r w:rsidRPr="00152368">
        <w:tab/>
        <w:t xml:space="preserve">Die </w:t>
      </w:r>
      <w:r w:rsidR="00423CFA" w:rsidRPr="00152368">
        <w:t xml:space="preserve">Institutsambulanz </w:t>
      </w:r>
      <w:r w:rsidRPr="00152368">
        <w:t xml:space="preserve">kooperiert mit den niedergelassenen Vertragsärzten, Vertragspsychotherapeuten, Medizinischen Versorgungszentren sowie komplementären </w:t>
      </w:r>
      <w:r w:rsidR="006C53E7">
        <w:t>Einrichtungen</w:t>
      </w:r>
      <w:r w:rsidRPr="00152368">
        <w:t>.</w:t>
      </w:r>
    </w:p>
    <w:p w14:paraId="2999CD49" w14:textId="77777777" w:rsidR="00EC5493" w:rsidRPr="00152368" w:rsidRDefault="00EC5493" w:rsidP="00F42B97">
      <w:pPr>
        <w:ind w:left="709" w:hanging="709"/>
      </w:pPr>
    </w:p>
    <w:p w14:paraId="1FDF5116" w14:textId="5878334F" w:rsidR="007B7EE6" w:rsidRPr="00152368" w:rsidRDefault="007B7EE6" w:rsidP="00F42B97">
      <w:pPr>
        <w:ind w:left="705" w:hanging="705"/>
      </w:pPr>
      <w:r w:rsidRPr="00152368">
        <w:t>(2)</w:t>
      </w:r>
      <w:r w:rsidRPr="00152368">
        <w:tab/>
        <w:t xml:space="preserve">Die </w:t>
      </w:r>
      <w:r w:rsidR="00423CFA" w:rsidRPr="00152368">
        <w:t xml:space="preserve">Institutsambulanz </w:t>
      </w:r>
      <w:r w:rsidR="003967DF" w:rsidRPr="00152368">
        <w:t xml:space="preserve">informiert </w:t>
      </w:r>
      <w:r w:rsidRPr="00152368">
        <w:t>den überweisenden niedergelassenen Arzt im Rahmen eines Therapieberichts jährlich und bei Beendigung der Behandlung über:</w:t>
      </w:r>
    </w:p>
    <w:p w14:paraId="5536820C" w14:textId="77777777" w:rsidR="007B7EE6" w:rsidRPr="00152368" w:rsidRDefault="007B7EE6" w:rsidP="00F42B97">
      <w:pPr>
        <w:ind w:left="1410" w:hanging="705"/>
      </w:pPr>
      <w:r w:rsidRPr="00152368">
        <w:t>-</w:t>
      </w:r>
      <w:r w:rsidRPr="00152368">
        <w:tab/>
        <w:t>Diagnosen,</w:t>
      </w:r>
    </w:p>
    <w:p w14:paraId="2727E406" w14:textId="77777777" w:rsidR="007B7EE6" w:rsidRPr="00152368" w:rsidRDefault="007B7EE6" w:rsidP="00F42B97">
      <w:pPr>
        <w:ind w:left="1410" w:hanging="705"/>
      </w:pPr>
      <w:r w:rsidRPr="00152368">
        <w:t>-</w:t>
      </w:r>
      <w:r w:rsidRPr="00152368">
        <w:tab/>
        <w:t>Indikationsprüfungen,</w:t>
      </w:r>
    </w:p>
    <w:p w14:paraId="40636F9B" w14:textId="77777777" w:rsidR="007B7EE6" w:rsidRPr="00152368" w:rsidRDefault="007B7EE6" w:rsidP="00F42B97">
      <w:pPr>
        <w:ind w:left="1410" w:hanging="705"/>
      </w:pPr>
      <w:r w:rsidRPr="00152368">
        <w:t>-</w:t>
      </w:r>
      <w:r w:rsidRPr="00152368">
        <w:tab/>
        <w:t>Zwischenbefund/Entlassungsbefund,</w:t>
      </w:r>
    </w:p>
    <w:p w14:paraId="41BD5457" w14:textId="77777777" w:rsidR="007B7EE6" w:rsidRPr="00152368" w:rsidRDefault="007B7EE6" w:rsidP="00F42B97">
      <w:pPr>
        <w:ind w:left="1410" w:hanging="705"/>
      </w:pPr>
      <w:r w:rsidRPr="00152368">
        <w:t>-</w:t>
      </w:r>
      <w:r w:rsidRPr="00152368">
        <w:tab/>
        <w:t>Medikation,</w:t>
      </w:r>
    </w:p>
    <w:p w14:paraId="17596EF1" w14:textId="77777777" w:rsidR="007B7EE6" w:rsidRPr="00152368" w:rsidRDefault="007B7EE6" w:rsidP="00F42B97">
      <w:pPr>
        <w:ind w:left="1410" w:hanging="705"/>
      </w:pPr>
      <w:r w:rsidRPr="00152368">
        <w:t>-</w:t>
      </w:r>
      <w:r w:rsidRPr="00152368">
        <w:tab/>
        <w:t>weiteres Prozedere/Empfehlungen für die Weiterbehandlung.</w:t>
      </w:r>
    </w:p>
    <w:p w14:paraId="5D01C527" w14:textId="77777777" w:rsidR="007B7EE6" w:rsidRPr="00152368" w:rsidRDefault="007B7EE6" w:rsidP="00F42B97">
      <w:pPr>
        <w:ind w:left="1410" w:hanging="705"/>
      </w:pPr>
    </w:p>
    <w:p w14:paraId="27F54C73" w14:textId="2F830431" w:rsidR="007B7EE6" w:rsidRPr="00152368" w:rsidRDefault="007B7EE6" w:rsidP="00F42B97">
      <w:pPr>
        <w:ind w:left="705" w:hanging="705"/>
      </w:pPr>
      <w:r w:rsidRPr="00152368">
        <w:t>(3)</w:t>
      </w:r>
      <w:r w:rsidRPr="00152368">
        <w:tab/>
        <w:t>Der niedergelassene Arzt informiert</w:t>
      </w:r>
      <w:r w:rsidR="00FE0380" w:rsidRPr="00152368">
        <w:t xml:space="preserve"> gem. § 10 Abs. 3</w:t>
      </w:r>
      <w:r w:rsidRPr="00152368">
        <w:t xml:space="preserve"> </w:t>
      </w:r>
      <w:r w:rsidR="006C002E" w:rsidRPr="00152368">
        <w:t xml:space="preserve">der Bundesvereinbarung </w:t>
      </w:r>
      <w:r w:rsidRPr="00152368">
        <w:t xml:space="preserve">im Rahmen der Überweisung die </w:t>
      </w:r>
      <w:r w:rsidR="00423CFA" w:rsidRPr="00152368">
        <w:t xml:space="preserve">Institutsambulanz </w:t>
      </w:r>
      <w:r w:rsidRPr="00152368">
        <w:t>über:</w:t>
      </w:r>
    </w:p>
    <w:p w14:paraId="0882A51B" w14:textId="77777777" w:rsidR="007B7EE6" w:rsidRPr="00152368" w:rsidRDefault="007B7EE6" w:rsidP="00F42B97">
      <w:pPr>
        <w:ind w:left="1410" w:hanging="705"/>
      </w:pPr>
      <w:r w:rsidRPr="00152368">
        <w:t>-</w:t>
      </w:r>
      <w:r w:rsidRPr="00152368">
        <w:tab/>
        <w:t>Diagnosen oder Verdachtsdiagnosen,</w:t>
      </w:r>
    </w:p>
    <w:p w14:paraId="1704C1AC" w14:textId="77777777" w:rsidR="007B7EE6" w:rsidRPr="00152368" w:rsidRDefault="007B7EE6" w:rsidP="00F42B97">
      <w:pPr>
        <w:ind w:left="1410" w:hanging="705"/>
      </w:pPr>
      <w:r w:rsidRPr="00152368">
        <w:t>-</w:t>
      </w:r>
      <w:r w:rsidRPr="00152368">
        <w:tab/>
        <w:t>Vorbefunde (Diagnostik),</w:t>
      </w:r>
    </w:p>
    <w:p w14:paraId="2C869430" w14:textId="77777777" w:rsidR="007B7EE6" w:rsidRPr="00152368" w:rsidRDefault="007B7EE6" w:rsidP="00F42B97">
      <w:pPr>
        <w:ind w:left="1410" w:hanging="705"/>
      </w:pPr>
      <w:r w:rsidRPr="00152368">
        <w:t>-</w:t>
      </w:r>
      <w:r w:rsidRPr="00152368">
        <w:tab/>
        <w:t>bisherige Therapie,</w:t>
      </w:r>
    </w:p>
    <w:p w14:paraId="41EFD1D3" w14:textId="77777777" w:rsidR="007B7EE6" w:rsidRPr="00152368" w:rsidRDefault="007B7EE6" w:rsidP="00F42B97">
      <w:pPr>
        <w:ind w:left="1410" w:hanging="705"/>
      </w:pPr>
      <w:r w:rsidRPr="00152368">
        <w:t>-</w:t>
      </w:r>
      <w:r w:rsidRPr="00152368">
        <w:tab/>
        <w:t>Medikation,</w:t>
      </w:r>
    </w:p>
    <w:p w14:paraId="28516412" w14:textId="77777777" w:rsidR="007B7EE6" w:rsidRPr="00152368" w:rsidRDefault="007B7EE6" w:rsidP="00F42B97">
      <w:pPr>
        <w:ind w:left="1410" w:hanging="705"/>
      </w:pPr>
      <w:r w:rsidRPr="00152368">
        <w:t>-</w:t>
      </w:r>
      <w:r w:rsidRPr="00152368">
        <w:tab/>
        <w:t>Auftrag.</w:t>
      </w:r>
    </w:p>
    <w:p w14:paraId="5578C6E7" w14:textId="77777777" w:rsidR="007B7EE6" w:rsidRPr="00152368" w:rsidRDefault="007B7EE6" w:rsidP="00F42B97">
      <w:pPr>
        <w:ind w:left="1410" w:hanging="705"/>
      </w:pPr>
    </w:p>
    <w:p w14:paraId="073EB336" w14:textId="5FBB54A2" w:rsidR="00A547D6" w:rsidRPr="00152368" w:rsidRDefault="007B7EE6" w:rsidP="00F42B97">
      <w:pPr>
        <w:ind w:left="705" w:hanging="705"/>
      </w:pPr>
      <w:r w:rsidRPr="00152368">
        <w:t>(4)</w:t>
      </w:r>
      <w:r w:rsidRPr="00152368">
        <w:tab/>
        <w:t xml:space="preserve">Die </w:t>
      </w:r>
      <w:r w:rsidR="00423CFA" w:rsidRPr="00152368">
        <w:t xml:space="preserve">Institutsambulanz </w:t>
      </w:r>
      <w:r w:rsidRPr="00152368">
        <w:t>soll die Bildung von Selbsthilfegruppen fördern und mit diesen kooperieren.</w:t>
      </w:r>
    </w:p>
    <w:p w14:paraId="0B6DE08F" w14:textId="77777777" w:rsidR="00A547D6" w:rsidRPr="00152368" w:rsidRDefault="00A547D6">
      <w:pPr>
        <w:jc w:val="both"/>
      </w:pPr>
    </w:p>
    <w:p w14:paraId="114C7B6F" w14:textId="137076D8" w:rsidR="007B3D27" w:rsidRDefault="007B3D27">
      <w:pPr>
        <w:jc w:val="both"/>
      </w:pPr>
    </w:p>
    <w:p w14:paraId="5C8BF257" w14:textId="77777777" w:rsidR="008D1D13" w:rsidRPr="00152368" w:rsidRDefault="008D1D13">
      <w:pPr>
        <w:jc w:val="both"/>
      </w:pPr>
    </w:p>
    <w:p w14:paraId="32C6DA82" w14:textId="1EF85AE7" w:rsidR="00A547D6" w:rsidRPr="00152368" w:rsidRDefault="001C3261">
      <w:pPr>
        <w:jc w:val="center"/>
        <w:rPr>
          <w:b/>
        </w:rPr>
      </w:pPr>
      <w:r w:rsidRPr="00152368">
        <w:rPr>
          <w:b/>
        </w:rPr>
        <w:t xml:space="preserve">§ </w:t>
      </w:r>
      <w:r w:rsidR="00301159" w:rsidRPr="00152368">
        <w:rPr>
          <w:b/>
        </w:rPr>
        <w:t>9</w:t>
      </w:r>
    </w:p>
    <w:p w14:paraId="11B9862B" w14:textId="77777777" w:rsidR="00A547D6" w:rsidRPr="00152368" w:rsidRDefault="001C3261">
      <w:pPr>
        <w:jc w:val="center"/>
        <w:rPr>
          <w:b/>
        </w:rPr>
      </w:pPr>
      <w:r w:rsidRPr="00152368">
        <w:rPr>
          <w:b/>
        </w:rPr>
        <w:t>Vergütung</w:t>
      </w:r>
    </w:p>
    <w:p w14:paraId="155CEA67" w14:textId="77777777" w:rsidR="00A547D6" w:rsidRPr="00152368" w:rsidRDefault="00A547D6">
      <w:pPr>
        <w:jc w:val="both"/>
      </w:pPr>
    </w:p>
    <w:p w14:paraId="28992F89" w14:textId="6A46AAF5" w:rsidR="00A547D6" w:rsidRPr="00152368" w:rsidRDefault="001C3261" w:rsidP="00BC54A9">
      <w:pPr>
        <w:ind w:left="705" w:hanging="705"/>
      </w:pPr>
      <w:r w:rsidRPr="00152368">
        <w:t>(1)</w:t>
      </w:r>
      <w:r w:rsidRPr="00152368">
        <w:tab/>
        <w:t xml:space="preserve">Die Krankenkassen vergüten die ärztlichen und nichtärztlichen Leistungen, die von den </w:t>
      </w:r>
      <w:r w:rsidR="00423CFA" w:rsidRPr="00152368">
        <w:t xml:space="preserve">Institutsambulanzen </w:t>
      </w:r>
      <w:r w:rsidRPr="00152368">
        <w:t>erbracht werden, nach dem Leistungs- und Vergütungsverzeichnis der Anlage 1</w:t>
      </w:r>
      <w:r w:rsidR="00687459">
        <w:t xml:space="preserve"> dieser Vereinbarung</w:t>
      </w:r>
      <w:r w:rsidRPr="00152368">
        <w:t>.</w:t>
      </w:r>
    </w:p>
    <w:p w14:paraId="17C16480" w14:textId="77777777" w:rsidR="00A547D6" w:rsidRPr="00152368" w:rsidRDefault="00A547D6" w:rsidP="00BC54A9"/>
    <w:p w14:paraId="71395225" w14:textId="6B6D58BF" w:rsidR="00A547D6" w:rsidRPr="00152368" w:rsidRDefault="001C3261" w:rsidP="00BC54A9">
      <w:pPr>
        <w:ind w:left="705" w:hanging="705"/>
      </w:pPr>
      <w:r w:rsidRPr="00152368">
        <w:t>(2)</w:t>
      </w:r>
      <w:r w:rsidRPr="00152368">
        <w:tab/>
      </w:r>
      <w:r w:rsidR="004C1911" w:rsidRPr="00152368">
        <w:t>D</w:t>
      </w:r>
      <w:r w:rsidR="004C1911">
        <w:t>as</w:t>
      </w:r>
      <w:r w:rsidR="004C1911" w:rsidRPr="00152368">
        <w:t xml:space="preserve"> </w:t>
      </w:r>
      <w:r w:rsidRPr="00152368">
        <w:t>Leistungs- und Vergütungsverzeichnis enth</w:t>
      </w:r>
      <w:r w:rsidR="004C1911">
        <w:t>ält</w:t>
      </w:r>
      <w:r w:rsidRPr="00152368">
        <w:t xml:space="preserve"> die Beschreibung der in den </w:t>
      </w:r>
      <w:r w:rsidR="00BD44A6" w:rsidRPr="00152368">
        <w:t xml:space="preserve">Institutsambulanzen </w:t>
      </w:r>
      <w:r w:rsidRPr="00152368">
        <w:t xml:space="preserve">zu erbringenden Leistungen und deren Vergütung (Anlage 1). </w:t>
      </w:r>
      <w:r w:rsidR="004C1911" w:rsidRPr="00152368">
        <w:t>D</w:t>
      </w:r>
      <w:r w:rsidR="004C1911">
        <w:t>as</w:t>
      </w:r>
      <w:r w:rsidR="004C1911" w:rsidRPr="00152368">
        <w:t xml:space="preserve"> </w:t>
      </w:r>
      <w:r w:rsidRPr="0045111F">
        <w:t>Leistungs- und Vergütungsverzeichnis</w:t>
      </w:r>
      <w:r w:rsidR="006E3531">
        <w:t xml:space="preserve"> </w:t>
      </w:r>
      <w:r w:rsidR="004C1911" w:rsidRPr="00152368">
        <w:t>k</w:t>
      </w:r>
      <w:r w:rsidR="004C1911">
        <w:t>ann</w:t>
      </w:r>
      <w:r w:rsidR="004C1911" w:rsidRPr="00152368">
        <w:t xml:space="preserve"> </w:t>
      </w:r>
      <w:r w:rsidRPr="00152368">
        <w:t>einvernehmlich von den Vertragsparteien in Nachträgen angepasst werden, ohne dass es einer Kündigung dieser Vereinbarung bedarf; §</w:t>
      </w:r>
      <w:r w:rsidR="0045111F">
        <w:t xml:space="preserve"> </w:t>
      </w:r>
      <w:r w:rsidRPr="00152368">
        <w:t xml:space="preserve">120 </w:t>
      </w:r>
      <w:r w:rsidR="00301159" w:rsidRPr="00152368">
        <w:t>Abs.</w:t>
      </w:r>
      <w:r w:rsidR="008D1D13">
        <w:t xml:space="preserve"> </w:t>
      </w:r>
      <w:r w:rsidRPr="00152368">
        <w:t xml:space="preserve">4 SGB V bleibt davon unberührt. </w:t>
      </w:r>
    </w:p>
    <w:p w14:paraId="3F1158DE" w14:textId="77777777" w:rsidR="00A547D6" w:rsidRPr="00152368" w:rsidRDefault="00A547D6" w:rsidP="00BC54A9"/>
    <w:p w14:paraId="6D3E05E6" w14:textId="391B2907" w:rsidR="008774F5" w:rsidRDefault="008774F5">
      <w:pPr>
        <w:jc w:val="both"/>
      </w:pPr>
    </w:p>
    <w:p w14:paraId="6201C7B5" w14:textId="77777777" w:rsidR="008D1D13" w:rsidRPr="00152368" w:rsidRDefault="008D1D13">
      <w:pPr>
        <w:jc w:val="both"/>
      </w:pPr>
    </w:p>
    <w:p w14:paraId="4BA02577" w14:textId="5298A93D" w:rsidR="00A547D6" w:rsidRPr="00152368" w:rsidRDefault="001C3261">
      <w:pPr>
        <w:jc w:val="center"/>
        <w:rPr>
          <w:b/>
        </w:rPr>
      </w:pPr>
      <w:r w:rsidRPr="00152368">
        <w:rPr>
          <w:b/>
        </w:rPr>
        <w:t xml:space="preserve">§ </w:t>
      </w:r>
      <w:r w:rsidR="00301159" w:rsidRPr="00152368">
        <w:rPr>
          <w:b/>
        </w:rPr>
        <w:t>10</w:t>
      </w:r>
    </w:p>
    <w:p w14:paraId="59CA1C52" w14:textId="77777777" w:rsidR="00A547D6" w:rsidRPr="00152368" w:rsidRDefault="001C3261">
      <w:pPr>
        <w:jc w:val="center"/>
        <w:rPr>
          <w:b/>
        </w:rPr>
      </w:pPr>
      <w:r w:rsidRPr="00152368">
        <w:rPr>
          <w:b/>
        </w:rPr>
        <w:t>Abrechnung</w:t>
      </w:r>
    </w:p>
    <w:p w14:paraId="39AD6AAE" w14:textId="77777777" w:rsidR="00A547D6" w:rsidRPr="00152368" w:rsidRDefault="00A547D6">
      <w:pPr>
        <w:jc w:val="both"/>
      </w:pPr>
    </w:p>
    <w:p w14:paraId="221C41D1" w14:textId="77E87AD6" w:rsidR="00A547D6" w:rsidRPr="00152368" w:rsidRDefault="001C3261" w:rsidP="00BC54A9">
      <w:pPr>
        <w:ind w:left="705" w:hanging="705"/>
      </w:pPr>
      <w:r w:rsidRPr="00152368">
        <w:t>(1)</w:t>
      </w:r>
      <w:r w:rsidRPr="00152368">
        <w:tab/>
        <w:t xml:space="preserve">Die von den </w:t>
      </w:r>
      <w:r w:rsidR="00A02DF5" w:rsidRPr="00152368">
        <w:t xml:space="preserve">Institutsambulanzen </w:t>
      </w:r>
      <w:r w:rsidRPr="00152368">
        <w:t>erbrachten Leistungen werden kalendervierteljährlich gegenüber der jeweils zuständigen Krankenkasse abgerechnet.</w:t>
      </w:r>
    </w:p>
    <w:p w14:paraId="274BCC59" w14:textId="77777777" w:rsidR="00A547D6" w:rsidRPr="00152368" w:rsidRDefault="00A547D6" w:rsidP="00BC54A9"/>
    <w:p w14:paraId="21EB4248" w14:textId="2DEE12E1" w:rsidR="00A547D6" w:rsidRPr="00152368" w:rsidRDefault="001C3261" w:rsidP="00BC54A9">
      <w:pPr>
        <w:ind w:left="705" w:hanging="705"/>
      </w:pPr>
      <w:r w:rsidRPr="00152368">
        <w:t>(</w:t>
      </w:r>
      <w:r w:rsidR="007B3D27" w:rsidRPr="00152368">
        <w:t>2</w:t>
      </w:r>
      <w:r w:rsidRPr="00152368">
        <w:t>)</w:t>
      </w:r>
      <w:r w:rsidRPr="00152368">
        <w:tab/>
        <w:t xml:space="preserve">Form und Inhalt der Abrechnung sowie die Übermittlung von statistischen Daten werden in der Anlage 2 </w:t>
      </w:r>
      <w:r w:rsidR="00687459">
        <w:t xml:space="preserve">dieser Vereinbarung </w:t>
      </w:r>
      <w:r w:rsidRPr="00152368">
        <w:t>geregelt.</w:t>
      </w:r>
    </w:p>
    <w:p w14:paraId="595A96BA" w14:textId="77777777" w:rsidR="00A547D6" w:rsidRPr="00152368" w:rsidRDefault="00A547D6" w:rsidP="00BC54A9"/>
    <w:p w14:paraId="03553DDB" w14:textId="209B6A19" w:rsidR="00A547D6" w:rsidRPr="00152368" w:rsidRDefault="001C3261" w:rsidP="00BC54A9">
      <w:pPr>
        <w:ind w:left="705" w:hanging="705"/>
      </w:pPr>
      <w:r w:rsidRPr="00152368">
        <w:t>(</w:t>
      </w:r>
      <w:r w:rsidR="007B3D27" w:rsidRPr="00152368">
        <w:t>3</w:t>
      </w:r>
      <w:r w:rsidRPr="00152368">
        <w:t>)</w:t>
      </w:r>
      <w:r w:rsidRPr="00152368">
        <w:tab/>
        <w:t>Die Abrechnung von Leistungen ist ab 12 Monaten nach Ende des Quartals, in dem die Leistungen erbracht wurden, ausgeschlossen.</w:t>
      </w:r>
    </w:p>
    <w:p w14:paraId="2D4F6118" w14:textId="3CB9016C" w:rsidR="00301159" w:rsidRPr="00152368" w:rsidRDefault="00301159" w:rsidP="00301159">
      <w:pPr>
        <w:jc w:val="center"/>
        <w:rPr>
          <w:b/>
        </w:rPr>
      </w:pPr>
      <w:r w:rsidRPr="00152368">
        <w:rPr>
          <w:b/>
        </w:rPr>
        <w:lastRenderedPageBreak/>
        <w:t>§ 11</w:t>
      </w:r>
    </w:p>
    <w:p w14:paraId="594C9C73" w14:textId="77777777" w:rsidR="00301159" w:rsidRPr="00152368" w:rsidRDefault="00301159" w:rsidP="00301159">
      <w:pPr>
        <w:jc w:val="center"/>
        <w:rPr>
          <w:b/>
        </w:rPr>
      </w:pPr>
      <w:r w:rsidRPr="00152368">
        <w:rPr>
          <w:b/>
        </w:rPr>
        <w:t>Dokumentation</w:t>
      </w:r>
    </w:p>
    <w:p w14:paraId="6B1AD399" w14:textId="77777777" w:rsidR="00301159" w:rsidRPr="00152368" w:rsidRDefault="00301159" w:rsidP="00301159">
      <w:pPr>
        <w:ind w:left="709" w:hanging="709"/>
        <w:jc w:val="both"/>
      </w:pPr>
    </w:p>
    <w:p w14:paraId="7F347D07" w14:textId="18882FAF" w:rsidR="00301159" w:rsidRPr="00152368" w:rsidRDefault="00301159" w:rsidP="00301159">
      <w:pPr>
        <w:pStyle w:val="Default"/>
        <w:ind w:left="709" w:hanging="709"/>
        <w:rPr>
          <w:sz w:val="22"/>
          <w:szCs w:val="22"/>
        </w:rPr>
      </w:pPr>
      <w:r w:rsidRPr="00152368">
        <w:rPr>
          <w:sz w:val="22"/>
          <w:szCs w:val="22"/>
        </w:rPr>
        <w:t>(1)</w:t>
      </w:r>
      <w:r w:rsidRPr="00152368">
        <w:rPr>
          <w:sz w:val="22"/>
          <w:szCs w:val="22"/>
        </w:rPr>
        <w:tab/>
        <w:t xml:space="preserve">Die Dokumentation der erbrachten Leistungen erfolgt entsprechend der PIA-Dokumentations-Vereinbarung </w:t>
      </w:r>
      <w:r w:rsidR="0037472D" w:rsidRPr="00152368">
        <w:rPr>
          <w:sz w:val="22"/>
          <w:szCs w:val="22"/>
        </w:rPr>
        <w:t>gem</w:t>
      </w:r>
      <w:r w:rsidR="0037472D">
        <w:rPr>
          <w:sz w:val="22"/>
          <w:szCs w:val="22"/>
        </w:rPr>
        <w:t>.</w:t>
      </w:r>
      <w:r w:rsidR="0037472D" w:rsidRPr="00152368">
        <w:rPr>
          <w:sz w:val="22"/>
          <w:szCs w:val="22"/>
        </w:rPr>
        <w:t xml:space="preserve"> </w:t>
      </w:r>
      <w:r w:rsidRPr="00152368">
        <w:rPr>
          <w:sz w:val="22"/>
          <w:szCs w:val="22"/>
        </w:rPr>
        <w:t>§ 295 Absatz 1b Satz 4 SGB V.</w:t>
      </w:r>
    </w:p>
    <w:p w14:paraId="1BAD7DD7" w14:textId="77777777" w:rsidR="00301159" w:rsidRPr="00152368" w:rsidRDefault="00301159" w:rsidP="00301159">
      <w:pPr>
        <w:pStyle w:val="Default"/>
        <w:rPr>
          <w:color w:val="auto"/>
          <w:sz w:val="22"/>
          <w:szCs w:val="22"/>
        </w:rPr>
      </w:pPr>
    </w:p>
    <w:p w14:paraId="69C1642A" w14:textId="207860FB" w:rsidR="00301159" w:rsidRPr="00152368" w:rsidRDefault="00301159" w:rsidP="00301159">
      <w:pPr>
        <w:pStyle w:val="Default"/>
        <w:ind w:left="709" w:hanging="709"/>
        <w:rPr>
          <w:color w:val="auto"/>
          <w:sz w:val="22"/>
          <w:szCs w:val="22"/>
        </w:rPr>
      </w:pPr>
      <w:r w:rsidRPr="00152368">
        <w:rPr>
          <w:color w:val="auto"/>
          <w:sz w:val="22"/>
          <w:szCs w:val="22"/>
        </w:rPr>
        <w:t>(2)</w:t>
      </w:r>
      <w:r w:rsidRPr="00152368">
        <w:rPr>
          <w:color w:val="auto"/>
          <w:sz w:val="22"/>
          <w:szCs w:val="22"/>
        </w:rPr>
        <w:tab/>
        <w:t>Die für die Erkrankung nach § 5 Abs</w:t>
      </w:r>
      <w:r w:rsidR="001312CB" w:rsidRPr="00152368">
        <w:rPr>
          <w:color w:val="auto"/>
          <w:sz w:val="22"/>
          <w:szCs w:val="22"/>
        </w:rPr>
        <w:t>.</w:t>
      </w:r>
      <w:r w:rsidRPr="00152368">
        <w:rPr>
          <w:color w:val="auto"/>
          <w:sz w:val="22"/>
          <w:szCs w:val="22"/>
        </w:rPr>
        <w:t xml:space="preserve"> 1 führende Behandlungsdiagnose ist zu kennzeichnen. Eine begleitende pathogenetisch verbundene somatische Diagnose ist ebenfalls zu kennzeichnen. </w:t>
      </w:r>
    </w:p>
    <w:p w14:paraId="3B2C8EE7" w14:textId="77777777" w:rsidR="00301159" w:rsidRPr="00152368" w:rsidRDefault="00301159" w:rsidP="00301159">
      <w:pPr>
        <w:pStyle w:val="Default"/>
        <w:rPr>
          <w:color w:val="auto"/>
          <w:sz w:val="22"/>
          <w:szCs w:val="22"/>
        </w:rPr>
      </w:pPr>
    </w:p>
    <w:p w14:paraId="3773001F" w14:textId="14189058" w:rsidR="00301159" w:rsidRPr="00152368" w:rsidRDefault="00301159" w:rsidP="00BC54A9">
      <w:pPr>
        <w:ind w:left="709" w:hanging="709"/>
      </w:pPr>
      <w:r w:rsidRPr="00152368">
        <w:t>(3)</w:t>
      </w:r>
      <w:r w:rsidRPr="00152368">
        <w:tab/>
      </w:r>
      <w:r w:rsidR="00A902C7">
        <w:t>Die Schwere des</w:t>
      </w:r>
      <w:r w:rsidRPr="00152368">
        <w:t xml:space="preserve"> Krankheitsverlauf</w:t>
      </w:r>
      <w:r w:rsidR="00A902C7">
        <w:t>s</w:t>
      </w:r>
      <w:r w:rsidRPr="00152368">
        <w:t xml:space="preserve"> ist durch eine standardisierte Erhebung des psychosozialen Funktionsniveaus mit dem Erfassungsinstrument „Global Assessment of Functioning“ (GAF) zu Beginn der Behandlung und im Behandlungsverlauf alle </w:t>
      </w:r>
      <w:r w:rsidR="00687459">
        <w:t>6</w:t>
      </w:r>
      <w:r w:rsidR="00687459" w:rsidRPr="00152368">
        <w:t xml:space="preserve"> </w:t>
      </w:r>
      <w:r w:rsidRPr="00152368">
        <w:t xml:space="preserve">Monate zu erheben, in der Patientendokumentation zu dokumentieren und im Struktur- und Leistungsbericht </w:t>
      </w:r>
      <w:r w:rsidR="0037472D" w:rsidRPr="00152368">
        <w:t>gem</w:t>
      </w:r>
      <w:r w:rsidR="0037472D">
        <w:t>.</w:t>
      </w:r>
      <w:r w:rsidR="0037472D" w:rsidRPr="00152368">
        <w:t xml:space="preserve"> </w:t>
      </w:r>
      <w:r w:rsidRPr="00152368">
        <w:t xml:space="preserve">§ </w:t>
      </w:r>
      <w:r w:rsidR="00A02DF5" w:rsidRPr="00152368">
        <w:t>14 Abs. 1</w:t>
      </w:r>
      <w:r w:rsidRPr="00152368">
        <w:t xml:space="preserve"> zu übermitteln.</w:t>
      </w:r>
    </w:p>
    <w:p w14:paraId="51D874AF" w14:textId="77777777" w:rsidR="00301159" w:rsidRPr="00152368" w:rsidRDefault="00301159" w:rsidP="00301159">
      <w:pPr>
        <w:ind w:left="709" w:hanging="709"/>
        <w:jc w:val="both"/>
      </w:pPr>
    </w:p>
    <w:p w14:paraId="78014C17" w14:textId="359A8E6B" w:rsidR="00301159" w:rsidRDefault="00301159" w:rsidP="00301159">
      <w:pPr>
        <w:ind w:left="709" w:hanging="709"/>
        <w:jc w:val="both"/>
      </w:pPr>
    </w:p>
    <w:p w14:paraId="05566A67" w14:textId="77777777" w:rsidR="00CD171F" w:rsidRPr="00152368" w:rsidRDefault="00CD171F" w:rsidP="00301159">
      <w:pPr>
        <w:ind w:left="709" w:hanging="709"/>
        <w:jc w:val="both"/>
      </w:pPr>
    </w:p>
    <w:p w14:paraId="3ED663B1" w14:textId="77777777" w:rsidR="00F0767F" w:rsidRPr="00152368" w:rsidRDefault="005F69C5" w:rsidP="00F0767F">
      <w:pPr>
        <w:jc w:val="center"/>
        <w:rPr>
          <w:b/>
        </w:rPr>
      </w:pPr>
      <w:r w:rsidRPr="00152368">
        <w:rPr>
          <w:b/>
        </w:rPr>
        <w:t xml:space="preserve">§ </w:t>
      </w:r>
      <w:r w:rsidR="00F0767F" w:rsidRPr="00152368">
        <w:rPr>
          <w:b/>
        </w:rPr>
        <w:t>12</w:t>
      </w:r>
    </w:p>
    <w:p w14:paraId="41BB4E99" w14:textId="77777777" w:rsidR="00F0767F" w:rsidRPr="00152368" w:rsidRDefault="00F0767F" w:rsidP="00F0767F">
      <w:pPr>
        <w:jc w:val="center"/>
        <w:rPr>
          <w:b/>
        </w:rPr>
      </w:pPr>
      <w:r w:rsidRPr="00152368">
        <w:rPr>
          <w:b/>
        </w:rPr>
        <w:t xml:space="preserve">Qualitätsberichte </w:t>
      </w:r>
    </w:p>
    <w:p w14:paraId="49C3207E" w14:textId="77777777" w:rsidR="00F0767F" w:rsidRPr="00152368" w:rsidRDefault="00F0767F" w:rsidP="00F0767F">
      <w:pPr>
        <w:jc w:val="center"/>
      </w:pPr>
    </w:p>
    <w:p w14:paraId="5DC2649A" w14:textId="7A6F3385" w:rsidR="00F0767F" w:rsidRPr="00152368" w:rsidRDefault="00F0767F" w:rsidP="00A02DF5">
      <w:r w:rsidRPr="00152368">
        <w:t xml:space="preserve">Die </w:t>
      </w:r>
      <w:r w:rsidR="00A02DF5" w:rsidRPr="00152368">
        <w:t xml:space="preserve">Institutsambulanz </w:t>
      </w:r>
      <w:r w:rsidRPr="00152368">
        <w:t>veröffentlicht die Leistungen im Qualitätsbericht der Krankenhäuser nach den Vorgaben des Gemeinsamen Bundesausschusses.</w:t>
      </w:r>
    </w:p>
    <w:p w14:paraId="0D360707" w14:textId="61323FA2" w:rsidR="00317C6D" w:rsidRDefault="00317C6D"/>
    <w:p w14:paraId="0B654E49" w14:textId="77777777" w:rsidR="00BC2483" w:rsidRPr="00152368" w:rsidRDefault="00BC2483"/>
    <w:p w14:paraId="44DEF195" w14:textId="77777777" w:rsidR="00F0767F" w:rsidRPr="00152368" w:rsidRDefault="00F0767F">
      <w:pPr>
        <w:jc w:val="center"/>
      </w:pPr>
    </w:p>
    <w:p w14:paraId="6CB845FF" w14:textId="1F085096" w:rsidR="00A547D6" w:rsidRPr="00152368" w:rsidRDefault="001C3261">
      <w:pPr>
        <w:jc w:val="center"/>
        <w:rPr>
          <w:b/>
        </w:rPr>
      </w:pPr>
      <w:r w:rsidRPr="00152368">
        <w:rPr>
          <w:b/>
        </w:rPr>
        <w:t xml:space="preserve">§ </w:t>
      </w:r>
      <w:r w:rsidR="002320CF" w:rsidRPr="00152368">
        <w:rPr>
          <w:b/>
        </w:rPr>
        <w:t>1</w:t>
      </w:r>
      <w:r w:rsidR="005F69C5" w:rsidRPr="00152368">
        <w:rPr>
          <w:b/>
        </w:rPr>
        <w:t>3</w:t>
      </w:r>
    </w:p>
    <w:p w14:paraId="74623926" w14:textId="77777777" w:rsidR="00A547D6" w:rsidRPr="00152368" w:rsidRDefault="001C3261">
      <w:pPr>
        <w:jc w:val="center"/>
        <w:rPr>
          <w:b/>
        </w:rPr>
      </w:pPr>
      <w:r w:rsidRPr="00152368">
        <w:rPr>
          <w:b/>
        </w:rPr>
        <w:t>Qualitätssicherung</w:t>
      </w:r>
    </w:p>
    <w:p w14:paraId="77376E32" w14:textId="77777777" w:rsidR="00A547D6" w:rsidRPr="00152368" w:rsidRDefault="00A547D6">
      <w:pPr>
        <w:jc w:val="center"/>
      </w:pPr>
    </w:p>
    <w:p w14:paraId="1C492BDE" w14:textId="5596C457" w:rsidR="00A547D6" w:rsidRPr="00152368" w:rsidRDefault="001C3261" w:rsidP="00BC54A9">
      <w:pPr>
        <w:pStyle w:val="Textkrper2"/>
        <w:numPr>
          <w:ilvl w:val="0"/>
          <w:numId w:val="29"/>
        </w:numPr>
        <w:ind w:left="709" w:hanging="709"/>
        <w:jc w:val="left"/>
      </w:pPr>
      <w:r w:rsidRPr="00152368">
        <w:t xml:space="preserve">Die </w:t>
      </w:r>
      <w:r w:rsidR="00A02DF5" w:rsidRPr="00152368">
        <w:t xml:space="preserve">Institutsambulanzen </w:t>
      </w:r>
      <w:r w:rsidRPr="00152368">
        <w:t>haben ihre Leistungen nachvollziehbar zu dokumentieren.</w:t>
      </w:r>
    </w:p>
    <w:p w14:paraId="536571F0" w14:textId="77777777" w:rsidR="00444BAC" w:rsidRPr="00152368" w:rsidRDefault="00444BAC" w:rsidP="00BC54A9">
      <w:pPr>
        <w:pStyle w:val="Listenabsatz"/>
        <w:rPr>
          <w:i/>
          <w:highlight w:val="yellow"/>
        </w:rPr>
      </w:pPr>
    </w:p>
    <w:p w14:paraId="0E5101ED" w14:textId="35831394" w:rsidR="00AE367A" w:rsidRPr="00152368" w:rsidRDefault="001C3261" w:rsidP="00BC54A9">
      <w:pPr>
        <w:pStyle w:val="Textkrper2"/>
        <w:numPr>
          <w:ilvl w:val="0"/>
          <w:numId w:val="29"/>
        </w:numPr>
        <w:ind w:left="709" w:hanging="709"/>
        <w:jc w:val="left"/>
      </w:pPr>
      <w:r w:rsidRPr="00152368">
        <w:t xml:space="preserve">Mit dem Ziel, qualitätssichernde Maßnahmen </w:t>
      </w:r>
      <w:r w:rsidR="00604F5D">
        <w:t xml:space="preserve">zu </w:t>
      </w:r>
      <w:r w:rsidRPr="00152368">
        <w:t xml:space="preserve">ergreifen und Qualitätsberichte </w:t>
      </w:r>
      <w:r w:rsidR="00604F5D">
        <w:t xml:space="preserve">zu </w:t>
      </w:r>
      <w:r w:rsidRPr="00152368">
        <w:t xml:space="preserve">erstellen, </w:t>
      </w:r>
      <w:r w:rsidR="00604F5D">
        <w:t>führen</w:t>
      </w:r>
      <w:r w:rsidR="00604F5D" w:rsidRPr="00152368">
        <w:t xml:space="preserve"> </w:t>
      </w:r>
      <w:r w:rsidRPr="00152368">
        <w:t xml:space="preserve">die </w:t>
      </w:r>
      <w:r w:rsidR="00A02DF5" w:rsidRPr="00152368">
        <w:t xml:space="preserve">Institutsambulanzen </w:t>
      </w:r>
      <w:r w:rsidRPr="00152368">
        <w:t xml:space="preserve">eine Basisdokumentation. </w:t>
      </w:r>
      <w:r w:rsidRPr="00604F5D">
        <w:t xml:space="preserve">Die Daten sind </w:t>
      </w:r>
      <w:r w:rsidR="00A42A48" w:rsidRPr="00604F5D">
        <w:t xml:space="preserve">entsprechend § </w:t>
      </w:r>
      <w:r w:rsidR="00A02DF5" w:rsidRPr="00604F5D">
        <w:t>1</w:t>
      </w:r>
      <w:r w:rsidR="00582FBB" w:rsidRPr="00604F5D">
        <w:t>7</w:t>
      </w:r>
      <w:r w:rsidR="00301159" w:rsidRPr="00604F5D">
        <w:t xml:space="preserve"> </w:t>
      </w:r>
      <w:r w:rsidR="00A42A48" w:rsidRPr="00604F5D">
        <w:t xml:space="preserve">datenschutzkonform zu verarbeiten und </w:t>
      </w:r>
      <w:r w:rsidRPr="00604F5D">
        <w:t xml:space="preserve">anonymisiert auf Datenträger oder elektronisch und verschlüsselt der Auswertungsstelle nach Anlage 3 </w:t>
      </w:r>
      <w:r w:rsidR="00687459">
        <w:t xml:space="preserve">dieser Vereinbarung </w:t>
      </w:r>
      <w:r w:rsidRPr="00604F5D">
        <w:t>termingerecht zur Verfügung zu stellen.</w:t>
      </w:r>
    </w:p>
    <w:p w14:paraId="075102AC" w14:textId="77777777" w:rsidR="00317C6D" w:rsidRPr="00152368" w:rsidRDefault="00317C6D" w:rsidP="00BC54A9">
      <w:pPr>
        <w:pStyle w:val="Textkrper2"/>
        <w:ind w:left="709"/>
        <w:jc w:val="left"/>
      </w:pPr>
    </w:p>
    <w:p w14:paraId="5881CA78" w14:textId="700661F4" w:rsidR="00A547D6" w:rsidRPr="00152368" w:rsidRDefault="001C3261" w:rsidP="00BC54A9">
      <w:pPr>
        <w:pStyle w:val="Textkrper2"/>
        <w:numPr>
          <w:ilvl w:val="0"/>
          <w:numId w:val="29"/>
        </w:numPr>
        <w:ind w:left="709" w:hanging="709"/>
        <w:jc w:val="left"/>
      </w:pPr>
      <w:r w:rsidRPr="00152368">
        <w:t xml:space="preserve">Zur fachlichen Beratung der Vereinbarungspartner und der Auswertungsstelle nach Anlage 3, </w:t>
      </w:r>
      <w:r w:rsidR="00604F5D">
        <w:t>zur</w:t>
      </w:r>
      <w:r w:rsidRPr="00152368">
        <w:t xml:space="preserve"> Evaluation der Ergebnisse</w:t>
      </w:r>
      <w:r w:rsidR="00604F5D">
        <w:t xml:space="preserve"> und</w:t>
      </w:r>
      <w:r w:rsidR="00E669D5">
        <w:t xml:space="preserve"> </w:t>
      </w:r>
      <w:r w:rsidRPr="00152368">
        <w:t xml:space="preserve">insbesondere </w:t>
      </w:r>
      <w:r w:rsidR="00604F5D">
        <w:t>zur</w:t>
      </w:r>
      <w:r w:rsidRPr="00152368">
        <w:t xml:space="preserve"> Festlegung der Inhalte der Berichte sowie der Weiterentwicklung der Basisdokumentation wird ein Fachbeirat </w:t>
      </w:r>
      <w:r w:rsidR="00B9428C" w:rsidRPr="00152368">
        <w:t xml:space="preserve">Psychosomatik </w:t>
      </w:r>
      <w:r w:rsidRPr="00152368">
        <w:t xml:space="preserve">aus Vertretern der Leistungserbringer und der Krankenkassenverbände eingerichtet. </w:t>
      </w:r>
      <w:r w:rsidR="00B9428C" w:rsidRPr="00152368">
        <w:t xml:space="preserve">Der Fachbeirat </w:t>
      </w:r>
      <w:r w:rsidRPr="00152368">
        <w:t>w</w:t>
      </w:r>
      <w:r w:rsidR="00B9428C" w:rsidRPr="00152368">
        <w:t>ird</w:t>
      </w:r>
      <w:r w:rsidRPr="00152368">
        <w:t xml:space="preserve"> von den Vereinbarungspartnern gebildet. </w:t>
      </w:r>
      <w:r w:rsidR="00B9428C" w:rsidRPr="00152368">
        <w:t xml:space="preserve">Er gibt </w:t>
      </w:r>
      <w:r w:rsidRPr="00152368">
        <w:t>sich eine Geschäftsordnung.</w:t>
      </w:r>
      <w:r w:rsidR="00204ED8" w:rsidRPr="00204ED8">
        <w:rPr>
          <w:bCs/>
          <w:szCs w:val="20"/>
        </w:rPr>
        <w:t xml:space="preserve"> </w:t>
      </w:r>
      <w:r w:rsidR="00204ED8" w:rsidRPr="00204ED8">
        <w:rPr>
          <w:bCs/>
        </w:rPr>
        <w:t>Die Prüfungsstelle organisiert die Sitzungen des Fachbeirates und der entsprechenden Unterarbeitsgruppen.</w:t>
      </w:r>
    </w:p>
    <w:p w14:paraId="064140F4" w14:textId="77777777" w:rsidR="00A547D6" w:rsidRPr="00152368" w:rsidRDefault="00A547D6" w:rsidP="00BC54A9">
      <w:pPr>
        <w:pStyle w:val="Textkrper2"/>
        <w:ind w:left="709"/>
        <w:jc w:val="left"/>
      </w:pPr>
    </w:p>
    <w:p w14:paraId="10657E93" w14:textId="66C38B05" w:rsidR="009C0EDA" w:rsidRPr="00152368" w:rsidRDefault="009C0EDA" w:rsidP="00BC54A9">
      <w:pPr>
        <w:pStyle w:val="Textkrper2"/>
        <w:numPr>
          <w:ilvl w:val="0"/>
          <w:numId w:val="29"/>
        </w:numPr>
        <w:ind w:left="709" w:hanging="709"/>
        <w:jc w:val="left"/>
      </w:pPr>
      <w:r w:rsidRPr="00152368">
        <w:t>Das Nähere zur Qualitätssicherung wird in Anlage 3 geregelt.</w:t>
      </w:r>
    </w:p>
    <w:p w14:paraId="599FE93C" w14:textId="77777777" w:rsidR="00EE4144" w:rsidRPr="00152368" w:rsidRDefault="00EE4144" w:rsidP="00BC54A9">
      <w:pPr>
        <w:pStyle w:val="Listenabsatz"/>
      </w:pPr>
    </w:p>
    <w:p w14:paraId="1537B572" w14:textId="01BA1207" w:rsidR="00916C43" w:rsidRPr="00152368" w:rsidRDefault="00EE4144" w:rsidP="00BC54A9">
      <w:pPr>
        <w:pStyle w:val="Textkrper2"/>
        <w:ind w:left="708" w:hanging="708"/>
        <w:jc w:val="left"/>
      </w:pPr>
      <w:r w:rsidRPr="00152368">
        <w:t>(5)</w:t>
      </w:r>
      <w:r w:rsidRPr="00152368">
        <w:tab/>
      </w:r>
      <w:r w:rsidR="001C3261" w:rsidRPr="00152368">
        <w:t>Daneben dienen auch die regelmäßigen Qualitäts- und Wirtschaftlichkeitsprüfungen der Qualitätssicherung.</w:t>
      </w:r>
    </w:p>
    <w:p w14:paraId="088DE17B" w14:textId="2D1CF74B" w:rsidR="00CD171F" w:rsidRDefault="00CD171F">
      <w:pPr>
        <w:jc w:val="center"/>
      </w:pPr>
    </w:p>
    <w:p w14:paraId="3E13AD6B" w14:textId="77777777" w:rsidR="00BC2483" w:rsidRDefault="00BC2483">
      <w:pPr>
        <w:jc w:val="center"/>
      </w:pPr>
    </w:p>
    <w:p w14:paraId="06C46EA7" w14:textId="77777777" w:rsidR="00CD171F" w:rsidRDefault="00CD171F">
      <w:pPr>
        <w:rPr>
          <w:b/>
        </w:rPr>
      </w:pPr>
      <w:r>
        <w:rPr>
          <w:b/>
        </w:rPr>
        <w:br w:type="page"/>
      </w:r>
    </w:p>
    <w:p w14:paraId="3719E9F7" w14:textId="17BB47F6" w:rsidR="00A547D6" w:rsidRPr="00152368" w:rsidRDefault="001C3261">
      <w:pPr>
        <w:jc w:val="center"/>
        <w:rPr>
          <w:b/>
        </w:rPr>
      </w:pPr>
      <w:r w:rsidRPr="00152368">
        <w:rPr>
          <w:b/>
        </w:rPr>
        <w:lastRenderedPageBreak/>
        <w:t>§ 1</w:t>
      </w:r>
      <w:r w:rsidR="005F69C5" w:rsidRPr="00152368">
        <w:rPr>
          <w:b/>
        </w:rPr>
        <w:t>4</w:t>
      </w:r>
      <w:r w:rsidR="001B7E58" w:rsidRPr="00152368">
        <w:rPr>
          <w:b/>
        </w:rPr>
        <w:t xml:space="preserve"> </w:t>
      </w:r>
    </w:p>
    <w:p w14:paraId="78316CFD" w14:textId="77777777" w:rsidR="001B7E58" w:rsidRPr="00152368" w:rsidRDefault="00962BD4">
      <w:pPr>
        <w:jc w:val="center"/>
        <w:rPr>
          <w:b/>
        </w:rPr>
      </w:pPr>
      <w:r w:rsidRPr="00152368">
        <w:rPr>
          <w:b/>
        </w:rPr>
        <w:t>N</w:t>
      </w:r>
      <w:r w:rsidR="004A3224" w:rsidRPr="00152368">
        <w:rPr>
          <w:b/>
        </w:rPr>
        <w:t>a</w:t>
      </w:r>
      <w:r w:rsidRPr="00152368">
        <w:rPr>
          <w:b/>
        </w:rPr>
        <w:t>chweisverfahren</w:t>
      </w:r>
    </w:p>
    <w:p w14:paraId="1B2F11F6" w14:textId="77777777" w:rsidR="001B7E58" w:rsidRPr="00152368" w:rsidRDefault="001B7E58">
      <w:pPr>
        <w:jc w:val="center"/>
      </w:pPr>
    </w:p>
    <w:p w14:paraId="77D0BB24" w14:textId="757A77D6" w:rsidR="001B7E58" w:rsidRPr="00152368" w:rsidRDefault="001B7E58" w:rsidP="00BC54A9">
      <w:r w:rsidRPr="00152368">
        <w:t xml:space="preserve">Der Nachweis zur Erfüllung der vertraglichen Vorgaben erfolgt durch die </w:t>
      </w:r>
      <w:r w:rsidR="004B5004" w:rsidRPr="00152368">
        <w:t>Institutsambulanz</w:t>
      </w:r>
      <w:r w:rsidRPr="00152368">
        <w:t xml:space="preserve"> bis zum 31. März des Folgejahres über einen Struktur- und Leistungsbericht nach Anlage 4, Anhang 3 </w:t>
      </w:r>
      <w:r w:rsidR="00687459">
        <w:t xml:space="preserve">dieser Vereinbarung </w:t>
      </w:r>
      <w:r w:rsidRPr="00152368">
        <w:t>an die Landesverbände der Krankenkassen und an die Ersatzkassen</w:t>
      </w:r>
      <w:r w:rsidR="0097658A">
        <w:t>, an die Prüfungsstelle</w:t>
      </w:r>
      <w:bookmarkStart w:id="0" w:name="_GoBack"/>
      <w:bookmarkEnd w:id="0"/>
      <w:r w:rsidRPr="00152368">
        <w:t xml:space="preserve"> und an den Auftragnehmer der Bundesauswertung. Der Bericht umfasst die gem</w:t>
      </w:r>
      <w:r w:rsidR="003967DF" w:rsidRPr="00152368">
        <w:t>.</w:t>
      </w:r>
      <w:r w:rsidRPr="00152368">
        <w:t xml:space="preserve"> Anlage 4, Anhang 3 dokumentationspflichtigen Leistungen der Institutsambulanz aller gesetzlich krankenversicherten Patienten des vorangegangenen Kalenderjahres.</w:t>
      </w:r>
    </w:p>
    <w:p w14:paraId="4E0D8DBF" w14:textId="5D6253F1" w:rsidR="001B7E58" w:rsidRDefault="001B7E58">
      <w:pPr>
        <w:jc w:val="center"/>
      </w:pPr>
    </w:p>
    <w:p w14:paraId="203B3C5D" w14:textId="77777777" w:rsidR="00CD171F" w:rsidRPr="00152368" w:rsidRDefault="00CD171F">
      <w:pPr>
        <w:jc w:val="center"/>
      </w:pPr>
    </w:p>
    <w:p w14:paraId="7903BB84" w14:textId="77777777" w:rsidR="001B7E58" w:rsidRPr="00152368" w:rsidRDefault="001B7E58">
      <w:pPr>
        <w:jc w:val="center"/>
      </w:pPr>
    </w:p>
    <w:p w14:paraId="1F3D9CB5" w14:textId="4CED0917" w:rsidR="00086CB8" w:rsidRPr="00152368" w:rsidRDefault="001B7E58">
      <w:pPr>
        <w:jc w:val="center"/>
        <w:rPr>
          <w:b/>
        </w:rPr>
      </w:pPr>
      <w:r w:rsidRPr="00152368">
        <w:rPr>
          <w:b/>
        </w:rPr>
        <w:t>§ 15</w:t>
      </w:r>
      <w:r w:rsidR="00962BD4" w:rsidRPr="00152368">
        <w:rPr>
          <w:b/>
        </w:rPr>
        <w:t xml:space="preserve"> </w:t>
      </w:r>
    </w:p>
    <w:p w14:paraId="19B19902" w14:textId="77777777" w:rsidR="00A547D6" w:rsidRPr="00152368" w:rsidRDefault="001C3261">
      <w:pPr>
        <w:jc w:val="center"/>
        <w:rPr>
          <w:b/>
        </w:rPr>
      </w:pPr>
      <w:r w:rsidRPr="00152368">
        <w:rPr>
          <w:b/>
        </w:rPr>
        <w:t>Qualitäts- und Wirtschaftlichkeitsprüfung</w:t>
      </w:r>
    </w:p>
    <w:p w14:paraId="4D479F9E" w14:textId="77777777" w:rsidR="00A547D6" w:rsidRPr="00152368" w:rsidRDefault="00A547D6">
      <w:pPr>
        <w:jc w:val="center"/>
      </w:pPr>
    </w:p>
    <w:p w14:paraId="796F51CC" w14:textId="7A1FA4C7" w:rsidR="00A547D6" w:rsidRPr="00152368" w:rsidRDefault="00321B9D" w:rsidP="00BC54A9">
      <w:pPr>
        <w:ind w:left="705" w:hanging="705"/>
      </w:pPr>
      <w:r w:rsidRPr="00152368">
        <w:t>(1</w:t>
      </w:r>
      <w:r w:rsidR="00916C43" w:rsidRPr="00152368">
        <w:t>)</w:t>
      </w:r>
      <w:r w:rsidR="00916C43" w:rsidRPr="00152368">
        <w:tab/>
      </w:r>
      <w:r w:rsidR="001C3261" w:rsidRPr="00152368">
        <w:t xml:space="preserve">Die Prüfung der Qualität und der Wirtschaftlichkeit der Versorgung durch die </w:t>
      </w:r>
      <w:r w:rsidR="001C060B" w:rsidRPr="00152368">
        <w:t xml:space="preserve">Institutsambulanz </w:t>
      </w:r>
      <w:r w:rsidR="001C3261" w:rsidRPr="00152368">
        <w:t>erfolgt auf der Grundlage der § 113 Abs. 4 SGB V.</w:t>
      </w:r>
    </w:p>
    <w:p w14:paraId="3EA1FA71" w14:textId="77777777" w:rsidR="00A547D6" w:rsidRPr="00152368" w:rsidRDefault="00A547D6" w:rsidP="00BC54A9"/>
    <w:p w14:paraId="67119A4A" w14:textId="030023BD" w:rsidR="00A547D6" w:rsidRPr="00152368" w:rsidRDefault="001C3261" w:rsidP="00BC54A9">
      <w:pPr>
        <w:ind w:left="705" w:hanging="705"/>
      </w:pPr>
      <w:r w:rsidRPr="00152368">
        <w:t>(</w:t>
      </w:r>
      <w:r w:rsidR="00321B9D" w:rsidRPr="00152368">
        <w:t>2</w:t>
      </w:r>
      <w:r w:rsidRPr="00152368">
        <w:t>)</w:t>
      </w:r>
      <w:r w:rsidRPr="00152368">
        <w:tab/>
        <w:t xml:space="preserve">Die Planung, Durchführung und Abwicklung der Prüfungen erfolgt durch die </w:t>
      </w:r>
      <w:r w:rsidRPr="00152368">
        <w:rPr>
          <w:bCs/>
          <w:iCs/>
        </w:rPr>
        <w:t xml:space="preserve">Prüfungsstelle für die Wirtschaftlichkeitsprüfung, </w:t>
      </w:r>
      <w:r w:rsidRPr="00152368">
        <w:t>AOK Bayern – Die Gesundheitskasse, Dienstleistungszentrum Ärzte Oberfranken, Am Bauhof 12, 95445 Bayreuth.</w:t>
      </w:r>
    </w:p>
    <w:p w14:paraId="2958EF89" w14:textId="77777777" w:rsidR="00A547D6" w:rsidRPr="00152368" w:rsidRDefault="00A547D6" w:rsidP="00BC54A9">
      <w:pPr>
        <w:ind w:left="705" w:hanging="705"/>
      </w:pPr>
    </w:p>
    <w:p w14:paraId="547EC3E3" w14:textId="6DD2682F" w:rsidR="00A547D6" w:rsidRPr="00152368" w:rsidRDefault="001C3261" w:rsidP="00BC54A9">
      <w:pPr>
        <w:ind w:left="705" w:hanging="705"/>
      </w:pPr>
      <w:r w:rsidRPr="00152368">
        <w:t>(</w:t>
      </w:r>
      <w:r w:rsidR="00321B9D" w:rsidRPr="00152368">
        <w:t>3</w:t>
      </w:r>
      <w:r w:rsidRPr="00152368">
        <w:t>)</w:t>
      </w:r>
      <w:r w:rsidRPr="00152368">
        <w:tab/>
        <w:t xml:space="preserve">Das Prüfungsverfahren wird in der Anlage 4 </w:t>
      </w:r>
      <w:r w:rsidR="00687459">
        <w:t xml:space="preserve">dieser Vereinbarung </w:t>
      </w:r>
      <w:r w:rsidRPr="00152368">
        <w:t>geregelt.</w:t>
      </w:r>
    </w:p>
    <w:p w14:paraId="1F4EB63B" w14:textId="3627A6F9" w:rsidR="00EE4144" w:rsidRDefault="00EE4144" w:rsidP="00DC67E0">
      <w:pPr>
        <w:ind w:left="705" w:hanging="705"/>
        <w:jc w:val="both"/>
      </w:pPr>
    </w:p>
    <w:p w14:paraId="2A3D7F31" w14:textId="77777777" w:rsidR="00CD171F" w:rsidRPr="00152368" w:rsidRDefault="00CD171F" w:rsidP="00DC67E0">
      <w:pPr>
        <w:ind w:left="705" w:hanging="705"/>
        <w:jc w:val="both"/>
      </w:pPr>
    </w:p>
    <w:p w14:paraId="22C8E05E" w14:textId="77777777" w:rsidR="00EE4144" w:rsidRPr="00152368" w:rsidRDefault="00EE4144" w:rsidP="00DC67E0">
      <w:pPr>
        <w:ind w:left="705" w:hanging="705"/>
        <w:jc w:val="both"/>
      </w:pPr>
    </w:p>
    <w:p w14:paraId="1E2DB2D5" w14:textId="2B85A886" w:rsidR="00A547D6" w:rsidRPr="00152368" w:rsidRDefault="001C3261">
      <w:pPr>
        <w:jc w:val="center"/>
        <w:rPr>
          <w:b/>
        </w:rPr>
      </w:pPr>
      <w:r w:rsidRPr="00152368">
        <w:rPr>
          <w:b/>
        </w:rPr>
        <w:t>§ 1</w:t>
      </w:r>
      <w:r w:rsidR="00086CB8" w:rsidRPr="00152368">
        <w:rPr>
          <w:b/>
        </w:rPr>
        <w:t>6</w:t>
      </w:r>
    </w:p>
    <w:p w14:paraId="5A326746" w14:textId="77777777" w:rsidR="00A547D6" w:rsidRPr="00152368" w:rsidRDefault="001C3261">
      <w:pPr>
        <w:jc w:val="center"/>
        <w:rPr>
          <w:b/>
          <w:color w:val="000000"/>
        </w:rPr>
      </w:pPr>
      <w:r w:rsidRPr="00152368">
        <w:rPr>
          <w:b/>
          <w:color w:val="000000"/>
        </w:rPr>
        <w:t>Arbeitsgruppe Zweifelsfragen</w:t>
      </w:r>
    </w:p>
    <w:p w14:paraId="5AB0D6B9" w14:textId="77777777" w:rsidR="00A547D6" w:rsidRPr="00152368" w:rsidRDefault="00A547D6">
      <w:pPr>
        <w:jc w:val="center"/>
        <w:rPr>
          <w:color w:val="000000"/>
        </w:rPr>
      </w:pPr>
    </w:p>
    <w:p w14:paraId="4D2A5F6F" w14:textId="2C238DAA" w:rsidR="00A547D6" w:rsidRPr="00152368" w:rsidRDefault="001C3261" w:rsidP="00BC54A9">
      <w:pPr>
        <w:numPr>
          <w:ilvl w:val="0"/>
          <w:numId w:val="18"/>
        </w:numPr>
        <w:ind w:hanging="720"/>
      </w:pPr>
      <w:r w:rsidRPr="00152368">
        <w:t xml:space="preserve">Zweifelsfragen und Meinungsverschiedenheiten im Zusammenhang mit dem Betrieb der </w:t>
      </w:r>
      <w:r w:rsidR="001C060B" w:rsidRPr="00152368">
        <w:t xml:space="preserve">Institutsambulanzen </w:t>
      </w:r>
      <w:r w:rsidRPr="00152368">
        <w:t xml:space="preserve">sollen nach Möglichkeit zwischen der leistungspflichtigen Krankenkasse und der </w:t>
      </w:r>
      <w:r w:rsidR="001C060B" w:rsidRPr="00152368">
        <w:t xml:space="preserve">Institutsambulanz </w:t>
      </w:r>
      <w:r w:rsidRPr="00152368">
        <w:t xml:space="preserve">beigelegt werden. </w:t>
      </w:r>
    </w:p>
    <w:p w14:paraId="6D9BF233" w14:textId="04F1651D" w:rsidR="00A547D6" w:rsidRPr="00152368" w:rsidRDefault="00A547D6" w:rsidP="00BC54A9">
      <w:pPr>
        <w:tabs>
          <w:tab w:val="left" w:pos="3161"/>
        </w:tabs>
        <w:ind w:left="705" w:hanging="720"/>
      </w:pPr>
    </w:p>
    <w:p w14:paraId="12A7764E" w14:textId="77777777" w:rsidR="00A547D6" w:rsidRPr="00152368" w:rsidRDefault="001C3261" w:rsidP="00BC54A9">
      <w:pPr>
        <w:numPr>
          <w:ilvl w:val="0"/>
          <w:numId w:val="18"/>
        </w:numPr>
        <w:ind w:hanging="720"/>
      </w:pPr>
      <w:r w:rsidRPr="00152368">
        <w:t>Zur Klärung von Fragen im Zusammenhang mit dieser Vereinbarung, insbesondere zur Abrechenbarkeit von Leistungen, wird eine „Arbeitsgruppe Zweifelsfragen“ eingerichtet.</w:t>
      </w:r>
    </w:p>
    <w:p w14:paraId="3D7257D7" w14:textId="77777777" w:rsidR="00A547D6" w:rsidRPr="00152368" w:rsidRDefault="00A547D6" w:rsidP="00BC54A9">
      <w:pPr>
        <w:tabs>
          <w:tab w:val="num" w:pos="720"/>
        </w:tabs>
        <w:ind w:left="705" w:hanging="720"/>
      </w:pPr>
    </w:p>
    <w:p w14:paraId="66A0B436" w14:textId="77777777" w:rsidR="00A547D6" w:rsidRPr="00152368" w:rsidRDefault="001C3261" w:rsidP="00BC54A9">
      <w:pPr>
        <w:numPr>
          <w:ilvl w:val="0"/>
          <w:numId w:val="18"/>
        </w:numPr>
        <w:ind w:hanging="720"/>
      </w:pPr>
      <w:r w:rsidRPr="00152368">
        <w:t>Für die „Arbeitsgruppe Zweifelsfragen“ benennen die Vertragsparteien namentlich Vertreter.</w:t>
      </w:r>
    </w:p>
    <w:p w14:paraId="3E2E650B" w14:textId="77777777" w:rsidR="00A547D6" w:rsidRPr="00152368" w:rsidRDefault="00A547D6" w:rsidP="00BC54A9">
      <w:pPr>
        <w:tabs>
          <w:tab w:val="num" w:pos="720"/>
        </w:tabs>
        <w:ind w:left="705" w:hanging="720"/>
      </w:pPr>
    </w:p>
    <w:p w14:paraId="01CE1000" w14:textId="057C48AD" w:rsidR="00A547D6" w:rsidRPr="00152368" w:rsidRDefault="001C3261" w:rsidP="00BC54A9">
      <w:pPr>
        <w:numPr>
          <w:ilvl w:val="0"/>
          <w:numId w:val="18"/>
        </w:numPr>
        <w:ind w:hanging="720"/>
      </w:pPr>
      <w:r w:rsidRPr="00152368">
        <w:t xml:space="preserve">Die „Arbeitsgruppe Zweifelsfragen“ bestimmt aus ihrer Mitte für eine Periode von 2 Jahren einen Vorsitzenden, der die Sitzungen leitet. </w:t>
      </w:r>
    </w:p>
    <w:p w14:paraId="0BFCD238" w14:textId="77777777" w:rsidR="007075BE" w:rsidRPr="00152368" w:rsidRDefault="007075BE" w:rsidP="00BC54A9">
      <w:pPr>
        <w:tabs>
          <w:tab w:val="num" w:pos="720"/>
        </w:tabs>
      </w:pPr>
    </w:p>
    <w:p w14:paraId="5948790F" w14:textId="0D664E0C" w:rsidR="00A547D6" w:rsidRPr="00152368" w:rsidRDefault="001C3261" w:rsidP="00BC54A9">
      <w:pPr>
        <w:numPr>
          <w:ilvl w:val="0"/>
          <w:numId w:val="18"/>
        </w:numPr>
        <w:ind w:hanging="720"/>
      </w:pPr>
      <w:r w:rsidRPr="00152368">
        <w:t xml:space="preserve">Die Geschäftsführung der „Arbeitsgruppe Zweifelsfragen“ obliegt der Prüfungsstelle nach § </w:t>
      </w:r>
      <w:r w:rsidR="00887BBE" w:rsidRPr="00152368">
        <w:t>1</w:t>
      </w:r>
      <w:r w:rsidR="00086CB8" w:rsidRPr="00152368">
        <w:t>5</w:t>
      </w:r>
      <w:r w:rsidR="00811F4C" w:rsidRPr="00152368">
        <w:t xml:space="preserve"> </w:t>
      </w:r>
      <w:r w:rsidR="00687459">
        <w:t>Abs. 2</w:t>
      </w:r>
      <w:r w:rsidRPr="00152368">
        <w:t xml:space="preserve">. Die Prüfungsstelle nimmt die auf Wunsch der Vertragsparteien oder von </w:t>
      </w:r>
      <w:r w:rsidR="001C060B" w:rsidRPr="00152368">
        <w:t xml:space="preserve">Institutsambulanzen </w:t>
      </w:r>
      <w:r w:rsidRPr="00152368">
        <w:t>zu behandelnden Themen entgegen, beruft die Sitzungen bei Bedarf oder auf besonderen Wunsch der Vertragsparteien ein, bereitet diese vor und informiert die Vertragsparteien über die Ergebnisse.</w:t>
      </w:r>
    </w:p>
    <w:p w14:paraId="4C5922F8" w14:textId="77777777" w:rsidR="00A547D6" w:rsidRPr="00152368" w:rsidRDefault="00A547D6" w:rsidP="00BC54A9">
      <w:pPr>
        <w:ind w:left="720"/>
      </w:pPr>
    </w:p>
    <w:p w14:paraId="09E00919" w14:textId="1CF9326A" w:rsidR="00A547D6" w:rsidRDefault="001C3261" w:rsidP="0040763A">
      <w:pPr>
        <w:numPr>
          <w:ilvl w:val="0"/>
          <w:numId w:val="18"/>
        </w:numPr>
        <w:ind w:hanging="720"/>
      </w:pPr>
      <w:r w:rsidRPr="00152368">
        <w:t>Die Ergebnisse der „Arbeitsgruppe Zweifelsfragen“ werden den Vertragsparteien in Form einer Ergebnisniederschrift mitgeteilt.</w:t>
      </w:r>
      <w:r w:rsidR="00CD171F">
        <w:br/>
      </w:r>
    </w:p>
    <w:p w14:paraId="27EFB679" w14:textId="77777777" w:rsidR="00CD171F" w:rsidRDefault="00CD171F">
      <w:r>
        <w:br w:type="page"/>
      </w:r>
    </w:p>
    <w:p w14:paraId="72C9C771" w14:textId="28CCE02D" w:rsidR="00A547D6" w:rsidRPr="00152368" w:rsidRDefault="001C3261" w:rsidP="0040763A">
      <w:pPr>
        <w:numPr>
          <w:ilvl w:val="0"/>
          <w:numId w:val="18"/>
        </w:numPr>
        <w:ind w:hanging="720"/>
      </w:pPr>
      <w:r w:rsidRPr="00152368">
        <w:lastRenderedPageBreak/>
        <w:t xml:space="preserve">Werden von den Vertragsparteien Einwendungen gegen die konsentierten Ergebnisse erhoben, sind diese innerhalb von </w:t>
      </w:r>
      <w:r w:rsidR="00687459">
        <w:t>5</w:t>
      </w:r>
      <w:r w:rsidR="00687459" w:rsidRPr="00152368">
        <w:t xml:space="preserve"> </w:t>
      </w:r>
      <w:r w:rsidRPr="00152368">
        <w:t xml:space="preserve">Wochen nach Zugang der Ergebnisniederschrift gegenüber der Prüfungsstelle schriftlich vorzutragen; ansonsten gelten die Festlegungen als Bestandteil der Vereinbarung und werden in das Verzeichnis „Ausführungsbestimmungen </w:t>
      </w:r>
      <w:r w:rsidR="0037472D" w:rsidRPr="00152368">
        <w:t>gem</w:t>
      </w:r>
      <w:r w:rsidR="0037472D">
        <w:t>.</w:t>
      </w:r>
      <w:r w:rsidR="0037472D" w:rsidRPr="00152368">
        <w:t xml:space="preserve"> </w:t>
      </w:r>
      <w:r w:rsidRPr="00152368">
        <w:t>§ 1</w:t>
      </w:r>
      <w:r w:rsidR="003839F4" w:rsidRPr="00152368">
        <w:t>6</w:t>
      </w:r>
      <w:r w:rsidRPr="00152368">
        <w:t xml:space="preserve"> dieser Vereinbarung (Anlage 5)“ aufgenommen und von der Prüfungsstelle den Vertragsparteien in der jeweils gültigen Fassung aktuell zur Verfügung gestellt. </w:t>
      </w:r>
    </w:p>
    <w:p w14:paraId="3038B32E" w14:textId="77777777" w:rsidR="007075BE" w:rsidRPr="00152368" w:rsidRDefault="007075BE" w:rsidP="007075BE">
      <w:pPr>
        <w:ind w:left="720"/>
        <w:jc w:val="both"/>
      </w:pPr>
    </w:p>
    <w:p w14:paraId="73BAF01E" w14:textId="1AB3910F" w:rsidR="00A547D6" w:rsidRPr="00152368" w:rsidRDefault="001C3261" w:rsidP="00BC54A9">
      <w:pPr>
        <w:numPr>
          <w:ilvl w:val="0"/>
          <w:numId w:val="18"/>
        </w:numPr>
        <w:ind w:hanging="720"/>
      </w:pPr>
      <w:r w:rsidRPr="00152368">
        <w:t xml:space="preserve">Die Anlage 5 </w:t>
      </w:r>
      <w:r w:rsidR="00687459">
        <w:t xml:space="preserve">dieser Vereinbarung </w:t>
      </w:r>
      <w:r w:rsidRPr="00152368">
        <w:t>kann angepasst werden</w:t>
      </w:r>
      <w:r w:rsidR="00687459">
        <w:t>,</w:t>
      </w:r>
      <w:r w:rsidRPr="00152368">
        <w:t xml:space="preserve"> ohne dass es einer Kündigung dieser Vereinbarung bedarf.</w:t>
      </w:r>
    </w:p>
    <w:p w14:paraId="659AB41E" w14:textId="77777777" w:rsidR="00A547D6" w:rsidRPr="00152368" w:rsidRDefault="00A547D6" w:rsidP="00BC54A9">
      <w:pPr>
        <w:ind w:left="720"/>
      </w:pPr>
    </w:p>
    <w:p w14:paraId="5DD858AE" w14:textId="65A1611B" w:rsidR="00504549" w:rsidRDefault="001C3261" w:rsidP="00BC54A9">
      <w:pPr>
        <w:numPr>
          <w:ilvl w:val="0"/>
          <w:numId w:val="18"/>
        </w:numPr>
        <w:ind w:hanging="720"/>
      </w:pPr>
      <w:r w:rsidRPr="00152368">
        <w:t>Nicht abschließend geklärte Sachverhalte werden zwischen den Vertragsparteien direkt verhandelt.</w:t>
      </w:r>
    </w:p>
    <w:p w14:paraId="7B17305B" w14:textId="47707D36" w:rsidR="00BC54A9" w:rsidRDefault="00BC54A9" w:rsidP="00BC54A9">
      <w:pPr>
        <w:jc w:val="both"/>
      </w:pPr>
    </w:p>
    <w:p w14:paraId="41804B52" w14:textId="77777777" w:rsidR="00CD171F" w:rsidRDefault="00CD171F" w:rsidP="00BC54A9">
      <w:pPr>
        <w:jc w:val="both"/>
      </w:pPr>
    </w:p>
    <w:p w14:paraId="0B6BFF33" w14:textId="77777777" w:rsidR="00BC54A9" w:rsidRPr="00152368" w:rsidRDefault="00BC54A9" w:rsidP="00BC54A9">
      <w:pPr>
        <w:jc w:val="both"/>
      </w:pPr>
    </w:p>
    <w:p w14:paraId="730776CB" w14:textId="1270A59F" w:rsidR="00A547D6" w:rsidRPr="00152368" w:rsidRDefault="001C3261">
      <w:pPr>
        <w:jc w:val="center"/>
        <w:rPr>
          <w:b/>
        </w:rPr>
      </w:pPr>
      <w:r w:rsidRPr="00152368">
        <w:rPr>
          <w:b/>
        </w:rPr>
        <w:t>§ 1</w:t>
      </w:r>
      <w:r w:rsidR="00086CB8" w:rsidRPr="00152368">
        <w:rPr>
          <w:b/>
        </w:rPr>
        <w:t>7</w:t>
      </w:r>
    </w:p>
    <w:p w14:paraId="00652D7B" w14:textId="77777777" w:rsidR="00A547D6" w:rsidRPr="00152368" w:rsidRDefault="001C3261">
      <w:pPr>
        <w:jc w:val="center"/>
        <w:rPr>
          <w:b/>
        </w:rPr>
      </w:pPr>
      <w:r w:rsidRPr="00152368">
        <w:rPr>
          <w:b/>
        </w:rPr>
        <w:t>Datenschutz/Wahrung von Betriebs- und Geschäftsgeheimnissen</w:t>
      </w:r>
    </w:p>
    <w:p w14:paraId="448E722B" w14:textId="77777777" w:rsidR="00A547D6" w:rsidRPr="00152368" w:rsidRDefault="00A547D6">
      <w:pPr>
        <w:ind w:left="720" w:hanging="720"/>
        <w:jc w:val="center"/>
        <w:rPr>
          <w:bCs/>
        </w:rPr>
      </w:pPr>
    </w:p>
    <w:p w14:paraId="27BEB517" w14:textId="77777777" w:rsidR="00A547D6" w:rsidRPr="00152368" w:rsidRDefault="001C3261">
      <w:pPr>
        <w:autoSpaceDE w:val="0"/>
        <w:autoSpaceDN w:val="0"/>
        <w:adjustRightInd w:val="0"/>
        <w:ind w:left="720" w:hanging="720"/>
        <w:jc w:val="both"/>
      </w:pPr>
      <w:r w:rsidRPr="00152368">
        <w:t>(1)</w:t>
      </w:r>
      <w:r w:rsidRPr="00152368">
        <w:tab/>
        <w:t xml:space="preserve">Die Vereinbarungspartner verpflichten sich, die im Rahmen dieses Vertrages </w:t>
      </w:r>
      <w:r w:rsidR="00887BBE" w:rsidRPr="00152368">
        <w:t>bekanntwerdenden</w:t>
      </w:r>
      <w:r w:rsidRPr="00152368">
        <w:t xml:space="preserve"> Daten und persönlichen Verhältnisse Betroffener entsprechend ihrer gesetzlichen Verpflichtung geheim zu</w:t>
      </w:r>
      <w:r w:rsidR="002320CF" w:rsidRPr="00152368">
        <w:t xml:space="preserve"> </w:t>
      </w:r>
      <w:r w:rsidRPr="00152368">
        <w:t xml:space="preserve">halten und nicht unbefugt an Dritte weiterzugeben. Insbesondere haben sie sicherzustellen, dass die mit der Durchführung des Vertrages beauftragten Stellen, Arbeitsgruppen und Fachbereiche zur Einhaltung der Datenschutzvorschriften informiert, belehrt und verpflichtet werden. </w:t>
      </w:r>
    </w:p>
    <w:p w14:paraId="5A35F092" w14:textId="77777777" w:rsidR="00A547D6" w:rsidRPr="00152368" w:rsidRDefault="00A547D6">
      <w:pPr>
        <w:autoSpaceDE w:val="0"/>
        <w:autoSpaceDN w:val="0"/>
        <w:adjustRightInd w:val="0"/>
        <w:ind w:left="705"/>
        <w:jc w:val="both"/>
      </w:pPr>
    </w:p>
    <w:p w14:paraId="625AFA3D" w14:textId="77777777" w:rsidR="00A547D6" w:rsidRPr="00152368" w:rsidRDefault="001C3261">
      <w:pPr>
        <w:autoSpaceDE w:val="0"/>
        <w:autoSpaceDN w:val="0"/>
        <w:adjustRightInd w:val="0"/>
        <w:ind w:left="720" w:hanging="720"/>
        <w:jc w:val="both"/>
      </w:pPr>
      <w:r w:rsidRPr="00152368">
        <w:t>(2)</w:t>
      </w:r>
      <w:r w:rsidRPr="00152368">
        <w:tab/>
        <w:t xml:space="preserve">Die Vereinbarungspartner sind verpflichtet, bei der Abwicklung dieses Vertrages die nach den datenschutzrechtlichen Vorschriften erforderlichen technischen und organisatorischen Maßnahmen zu treffen. </w:t>
      </w:r>
    </w:p>
    <w:p w14:paraId="573ED0E6" w14:textId="77777777" w:rsidR="00A547D6" w:rsidRPr="00152368" w:rsidRDefault="00A547D6">
      <w:pPr>
        <w:autoSpaceDE w:val="0"/>
        <w:autoSpaceDN w:val="0"/>
        <w:adjustRightInd w:val="0"/>
        <w:jc w:val="both"/>
      </w:pPr>
    </w:p>
    <w:p w14:paraId="1FE0E01F" w14:textId="2B7D2148" w:rsidR="00A32D8D" w:rsidRPr="00152368" w:rsidRDefault="001C3261" w:rsidP="00C94F49">
      <w:pPr>
        <w:autoSpaceDE w:val="0"/>
        <w:autoSpaceDN w:val="0"/>
        <w:adjustRightInd w:val="0"/>
        <w:ind w:left="720" w:hanging="720"/>
      </w:pPr>
      <w:r w:rsidRPr="00152368">
        <w:t>(3)</w:t>
      </w:r>
      <w:r w:rsidRPr="00152368">
        <w:tab/>
        <w:t>Die Vereinbarungspartner und die von ihnen vertretenen Krankenkassen dürfen die ihnen überlassenen Sozialdaten nur zu dem Zweck verarbeiten oder nutzen, zu dem sie ihnen übermittelt wurden. Die Daten dürfen nicht anderweitig verwendet und nicht länger gespeichert werden, als es zur Erfüllung des in Satz 1 genannten Zwecks erforderlich und datenschutzrechtlich zulässig ist.</w:t>
      </w:r>
      <w:r w:rsidR="00C94F49" w:rsidRPr="00152368">
        <w:t xml:space="preserve"> </w:t>
      </w:r>
      <w:r w:rsidR="00E116C2" w:rsidRPr="00152368">
        <w:t>Näheres zum Datenschutz im Rahmen der Qualitätssicherung (§ 1</w:t>
      </w:r>
      <w:r w:rsidR="00582FBB" w:rsidRPr="00152368">
        <w:t>3</w:t>
      </w:r>
      <w:r w:rsidR="00E116C2" w:rsidRPr="00152368">
        <w:t xml:space="preserve"> des Vertrages) regelt Anhang </w:t>
      </w:r>
      <w:r w:rsidR="00363AE5">
        <w:t>2</w:t>
      </w:r>
      <w:r w:rsidR="00072CBD">
        <w:t xml:space="preserve"> zu Anlage 3</w:t>
      </w:r>
      <w:r w:rsidR="00687459">
        <w:t xml:space="preserve"> dieser Vereinbarung</w:t>
      </w:r>
      <w:r w:rsidR="00072CBD">
        <w:t>.</w:t>
      </w:r>
    </w:p>
    <w:p w14:paraId="1102D391" w14:textId="77777777" w:rsidR="00504549" w:rsidRPr="00152368" w:rsidRDefault="00504549">
      <w:pPr>
        <w:autoSpaceDE w:val="0"/>
        <w:autoSpaceDN w:val="0"/>
        <w:adjustRightInd w:val="0"/>
        <w:ind w:left="720" w:hanging="720"/>
      </w:pPr>
    </w:p>
    <w:p w14:paraId="347B0E09" w14:textId="1477B3AC" w:rsidR="00E116C2" w:rsidRDefault="00E116C2">
      <w:pPr>
        <w:autoSpaceDE w:val="0"/>
        <w:autoSpaceDN w:val="0"/>
        <w:adjustRightInd w:val="0"/>
        <w:ind w:left="720" w:hanging="720"/>
      </w:pPr>
    </w:p>
    <w:p w14:paraId="4F348C33" w14:textId="77777777" w:rsidR="00404B40" w:rsidRPr="00152368" w:rsidRDefault="00404B40">
      <w:pPr>
        <w:autoSpaceDE w:val="0"/>
        <w:autoSpaceDN w:val="0"/>
        <w:adjustRightInd w:val="0"/>
        <w:ind w:left="720" w:hanging="720"/>
      </w:pPr>
    </w:p>
    <w:p w14:paraId="6FD63720" w14:textId="11D01336" w:rsidR="00A547D6" w:rsidRPr="00152368" w:rsidRDefault="001C3261">
      <w:pPr>
        <w:ind w:left="720" w:hanging="720"/>
        <w:jc w:val="center"/>
        <w:rPr>
          <w:b/>
        </w:rPr>
      </w:pPr>
      <w:r w:rsidRPr="00152368">
        <w:rPr>
          <w:b/>
        </w:rPr>
        <w:t>§</w:t>
      </w:r>
      <w:r w:rsidR="00DE1708" w:rsidRPr="00152368">
        <w:rPr>
          <w:b/>
        </w:rPr>
        <w:t xml:space="preserve"> </w:t>
      </w:r>
      <w:r w:rsidRPr="00152368">
        <w:rPr>
          <w:b/>
        </w:rPr>
        <w:t>1</w:t>
      </w:r>
      <w:r w:rsidR="00086CB8" w:rsidRPr="00152368">
        <w:rPr>
          <w:b/>
        </w:rPr>
        <w:t>8</w:t>
      </w:r>
    </w:p>
    <w:p w14:paraId="080DA7E3" w14:textId="77777777" w:rsidR="00A547D6" w:rsidRPr="00152368" w:rsidRDefault="001C3261">
      <w:pPr>
        <w:jc w:val="center"/>
        <w:rPr>
          <w:b/>
        </w:rPr>
      </w:pPr>
      <w:r w:rsidRPr="00152368">
        <w:rPr>
          <w:b/>
        </w:rPr>
        <w:t>Inkrafttreten/Kündigung</w:t>
      </w:r>
    </w:p>
    <w:p w14:paraId="0EEE5A41" w14:textId="77777777" w:rsidR="00A547D6" w:rsidRPr="00152368" w:rsidRDefault="00A547D6">
      <w:pPr>
        <w:jc w:val="both"/>
      </w:pPr>
    </w:p>
    <w:p w14:paraId="1CF32DC8" w14:textId="07781AC4" w:rsidR="00A547D6" w:rsidRPr="00152368" w:rsidRDefault="00617BB5" w:rsidP="00DF7F53">
      <w:pPr>
        <w:pStyle w:val="Listenabsatz"/>
        <w:numPr>
          <w:ilvl w:val="0"/>
          <w:numId w:val="35"/>
        </w:numPr>
        <w:ind w:left="709"/>
      </w:pPr>
      <w:r w:rsidRPr="00152368">
        <w:t xml:space="preserve">Dieser Vertrag tritt mit Wirkung zum </w:t>
      </w:r>
      <w:r w:rsidR="00CB2010" w:rsidRPr="00152368">
        <w:t>01.0</w:t>
      </w:r>
      <w:r w:rsidR="00404B40">
        <w:t>9</w:t>
      </w:r>
      <w:r w:rsidR="00CB2010" w:rsidRPr="00152368">
        <w:t>.</w:t>
      </w:r>
      <w:r w:rsidR="00DE1708" w:rsidRPr="00152368">
        <w:t>202</w:t>
      </w:r>
      <w:r w:rsidR="00582FBB" w:rsidRPr="00152368">
        <w:t>1</w:t>
      </w:r>
      <w:r w:rsidR="00380AFA" w:rsidRPr="00152368">
        <w:t xml:space="preserve"> </w:t>
      </w:r>
      <w:r w:rsidR="00C62098" w:rsidRPr="00152368">
        <w:t>in Kraft</w:t>
      </w:r>
      <w:r w:rsidR="00DE1708" w:rsidRPr="00152368">
        <w:t>.</w:t>
      </w:r>
      <w:r w:rsidRPr="00152368">
        <w:t xml:space="preserve"> </w:t>
      </w:r>
      <w:r w:rsidR="00345364">
        <w:t>§ 13 Abs. 2 tritt zum 01.01.</w:t>
      </w:r>
      <w:r w:rsidR="009B14A5">
        <w:t>2022</w:t>
      </w:r>
      <w:r w:rsidR="00345364">
        <w:t xml:space="preserve"> in Kraft. </w:t>
      </w:r>
      <w:r w:rsidRPr="00152368">
        <w:t>Der Vertrag k</w:t>
      </w:r>
      <w:r w:rsidR="001C3261" w:rsidRPr="00152368">
        <w:t>ann von jeder Vertragspartei mit einer Frist von 6 Monaten zum Ende eines Kalenderjahres gekündigt werden. Die Anlagen 1, 3 und 4 können gesondert gekündigt werden, ohne dass davon die Vereinbarung selbst oder die weiteren Anlagen betroffen sind.</w:t>
      </w:r>
    </w:p>
    <w:p w14:paraId="77600915" w14:textId="77777777" w:rsidR="003967DF" w:rsidRPr="00152368" w:rsidRDefault="003967DF" w:rsidP="00DF7F53">
      <w:pPr>
        <w:pStyle w:val="Listenabsatz"/>
        <w:ind w:left="709"/>
      </w:pPr>
    </w:p>
    <w:p w14:paraId="38301AC9" w14:textId="76DCAB29" w:rsidR="00A547D6" w:rsidRPr="00152368" w:rsidRDefault="001C3261" w:rsidP="00DF7F53">
      <w:pPr>
        <w:ind w:left="705" w:hanging="705"/>
      </w:pPr>
      <w:r w:rsidRPr="00152368">
        <w:t>(2)</w:t>
      </w:r>
      <w:r w:rsidRPr="00152368">
        <w:tab/>
        <w:t xml:space="preserve">Auch nach </w:t>
      </w:r>
      <w:r w:rsidR="00B16A9C">
        <w:t xml:space="preserve">einer </w:t>
      </w:r>
      <w:r w:rsidRPr="00152368">
        <w:t>Kündigung</w:t>
      </w:r>
      <w:r w:rsidR="00B16A9C">
        <w:t xml:space="preserve"> nach Abs. 1</w:t>
      </w:r>
      <w:r w:rsidRPr="00152368">
        <w:t xml:space="preserve"> gilt die Vereinbarung</w:t>
      </w:r>
      <w:r w:rsidR="001B5A00">
        <w:t xml:space="preserve"> (einschließlich ihrer Anlagen)</w:t>
      </w:r>
      <w:r w:rsidRPr="00152368">
        <w:t xml:space="preserve"> solange weiter bis eine sie ersetzende Vereinbarung abgeschlossen ist. Die Vertragspartner verpflichten sich im Falle einer Kündigung der Vereinbarung </w:t>
      </w:r>
      <w:r w:rsidR="00823E58" w:rsidRPr="00823E58">
        <w:t xml:space="preserve">(einschließlich </w:t>
      </w:r>
      <w:r w:rsidR="00404B40">
        <w:t>i</w:t>
      </w:r>
      <w:r w:rsidR="00823E58" w:rsidRPr="00823E58">
        <w:t xml:space="preserve">hrer Anlagen) </w:t>
      </w:r>
      <w:r w:rsidRPr="00152368">
        <w:t xml:space="preserve">unverzüglich Verhandlungen zu führen mit dem Ziel, bis zur Wirksamkeit der Kündigung eine Vereinbarung zu schließen. </w:t>
      </w:r>
    </w:p>
    <w:p w14:paraId="5890D21C" w14:textId="77777777" w:rsidR="00A547D6" w:rsidRPr="00152368" w:rsidRDefault="00A547D6" w:rsidP="0040763A"/>
    <w:p w14:paraId="632E38F8" w14:textId="77777777" w:rsidR="00A547D6" w:rsidRPr="00152368" w:rsidRDefault="001C3261" w:rsidP="00DF7F53">
      <w:pPr>
        <w:ind w:left="705" w:hanging="705"/>
      </w:pPr>
      <w:r w:rsidRPr="00152368">
        <w:lastRenderedPageBreak/>
        <w:t>(3)</w:t>
      </w:r>
      <w:r w:rsidRPr="00152368">
        <w:tab/>
        <w:t>Sollten einzelne Regelungen dieses Vertrages unwirksam oder nichtig werden, bleiben die übrigen Bestimmungen dieses Vertrages unberührt. An die Stelle der unwirksamen oder nichtigen Bestimmungen soll eine Regelung treten, die dem am nächsten kommt, was die Vertragspartner gewollt haben oder nach dem Sinn und Zweck des Vertrages gewollt hätten.</w:t>
      </w:r>
    </w:p>
    <w:p w14:paraId="7F4C6FDC" w14:textId="77777777" w:rsidR="00A547D6" w:rsidRPr="00152368" w:rsidRDefault="00A547D6" w:rsidP="00DF7F53">
      <w:pPr>
        <w:ind w:left="705" w:hanging="705"/>
      </w:pPr>
    </w:p>
    <w:p w14:paraId="326C4F19" w14:textId="77777777" w:rsidR="00A547D6" w:rsidRPr="00152368" w:rsidRDefault="001C3261" w:rsidP="00DF7F53">
      <w:pPr>
        <w:ind w:left="705" w:hanging="705"/>
      </w:pPr>
      <w:r w:rsidRPr="00152368">
        <w:t>(4)</w:t>
      </w:r>
      <w:r w:rsidRPr="00152368">
        <w:tab/>
        <w:t>Sämtliche in dieser Vereinbarung genannten Anlagen sowie deren Anhänge sind wesentlicher Bestandteil der Vereinbarung.</w:t>
      </w:r>
    </w:p>
    <w:p w14:paraId="00233572" w14:textId="77777777" w:rsidR="00A547D6" w:rsidRPr="00152368" w:rsidRDefault="00A547D6">
      <w:pPr>
        <w:ind w:left="705" w:hanging="705"/>
        <w:jc w:val="both"/>
      </w:pPr>
    </w:p>
    <w:p w14:paraId="304428C4" w14:textId="000EC1B1" w:rsidR="00BC54A9" w:rsidRDefault="00BC54A9">
      <w:r>
        <w:br w:type="page"/>
      </w:r>
    </w:p>
    <w:p w14:paraId="4D2B9190" w14:textId="77777777" w:rsidR="0062154E" w:rsidRPr="00152368" w:rsidRDefault="0062154E" w:rsidP="0062154E">
      <w:pPr>
        <w:jc w:val="both"/>
        <w:rPr>
          <w:b/>
        </w:rPr>
      </w:pPr>
      <w:r w:rsidRPr="00152368">
        <w:rPr>
          <w:b/>
        </w:rPr>
        <w:lastRenderedPageBreak/>
        <w:t>Verzeichnis der Anlagen:</w:t>
      </w:r>
    </w:p>
    <w:p w14:paraId="1B7C2AE4" w14:textId="77777777" w:rsidR="0062154E" w:rsidRPr="00152368" w:rsidRDefault="0062154E" w:rsidP="00404B40">
      <w:pPr>
        <w:jc w:val="both"/>
      </w:pPr>
    </w:p>
    <w:p w14:paraId="05861DAF" w14:textId="350588A7" w:rsidR="0062154E" w:rsidRPr="00404B40" w:rsidRDefault="0062154E" w:rsidP="00404B40">
      <w:pPr>
        <w:tabs>
          <w:tab w:val="left" w:pos="1080"/>
          <w:tab w:val="left" w:pos="2160"/>
        </w:tabs>
        <w:ind w:left="2410" w:hanging="2410"/>
        <w:jc w:val="both"/>
      </w:pPr>
      <w:r w:rsidRPr="00404B40">
        <w:rPr>
          <w:b/>
        </w:rPr>
        <w:t>Anlage 1</w:t>
      </w:r>
      <w:r w:rsidRPr="00404B40">
        <w:t xml:space="preserve"> (zu § </w:t>
      </w:r>
      <w:r w:rsidR="00696E44" w:rsidRPr="00404B40">
        <w:t>9</w:t>
      </w:r>
      <w:r w:rsidRPr="00404B40">
        <w:t>)</w:t>
      </w:r>
      <w:r w:rsidRPr="00404B40">
        <w:tab/>
        <w:t xml:space="preserve">Leistungs- und Vergütungsverzeichnis für </w:t>
      </w:r>
      <w:r w:rsidR="001C060B" w:rsidRPr="00404B40">
        <w:t xml:space="preserve">Institutsambulanzen </w:t>
      </w:r>
    </w:p>
    <w:p w14:paraId="052D868A" w14:textId="77777777" w:rsidR="007072D4" w:rsidRPr="002511BB" w:rsidRDefault="007072D4" w:rsidP="00404B40">
      <w:pPr>
        <w:tabs>
          <w:tab w:val="left" w:pos="1080"/>
          <w:tab w:val="left" w:pos="2160"/>
        </w:tabs>
        <w:ind w:left="1416" w:hanging="1416"/>
        <w:jc w:val="both"/>
      </w:pPr>
    </w:p>
    <w:p w14:paraId="3E8F05F1" w14:textId="7C5D95EB" w:rsidR="007072D4" w:rsidRPr="002511BB" w:rsidRDefault="007072D4" w:rsidP="00404B40">
      <w:pPr>
        <w:tabs>
          <w:tab w:val="left" w:pos="1080"/>
          <w:tab w:val="left" w:pos="2160"/>
        </w:tabs>
        <w:ind w:left="1416" w:hanging="1416"/>
        <w:jc w:val="both"/>
      </w:pPr>
      <w:r w:rsidRPr="002511BB">
        <w:tab/>
      </w:r>
      <w:r w:rsidR="00321B9D" w:rsidRPr="002511BB">
        <w:tab/>
      </w:r>
      <w:r w:rsidR="00321B9D" w:rsidRPr="002511BB">
        <w:tab/>
      </w:r>
      <w:r w:rsidRPr="002511BB">
        <w:t>Anhang 1: Komplexleistungen</w:t>
      </w:r>
      <w:r w:rsidR="007075BE" w:rsidRPr="002511BB">
        <w:t xml:space="preserve"> (noch zu vereinbaren)</w:t>
      </w:r>
    </w:p>
    <w:p w14:paraId="0FE3D608" w14:textId="47FFC916" w:rsidR="0062154E" w:rsidRPr="00404B40" w:rsidRDefault="0062154E" w:rsidP="00404B40">
      <w:pPr>
        <w:tabs>
          <w:tab w:val="left" w:pos="1080"/>
          <w:tab w:val="left" w:pos="2160"/>
        </w:tabs>
        <w:jc w:val="both"/>
      </w:pPr>
    </w:p>
    <w:p w14:paraId="13C44180" w14:textId="77777777" w:rsidR="0062154E" w:rsidRPr="00404B40" w:rsidRDefault="0062154E" w:rsidP="002511BB">
      <w:pPr>
        <w:tabs>
          <w:tab w:val="left" w:pos="1080"/>
          <w:tab w:val="left" w:pos="2160"/>
        </w:tabs>
        <w:jc w:val="both"/>
      </w:pPr>
    </w:p>
    <w:p w14:paraId="6B117A8D" w14:textId="33201CA8" w:rsidR="0062154E" w:rsidRPr="002511BB" w:rsidRDefault="0062154E" w:rsidP="00404B40">
      <w:pPr>
        <w:tabs>
          <w:tab w:val="left" w:pos="1080"/>
          <w:tab w:val="left" w:pos="2160"/>
        </w:tabs>
        <w:ind w:left="1440" w:hanging="1440"/>
        <w:jc w:val="both"/>
      </w:pPr>
      <w:r w:rsidRPr="002511BB">
        <w:rPr>
          <w:b/>
        </w:rPr>
        <w:t>Anlage 2</w:t>
      </w:r>
      <w:r w:rsidRPr="002511BB">
        <w:t xml:space="preserve"> (zu § </w:t>
      </w:r>
      <w:r w:rsidR="00696E44" w:rsidRPr="002511BB">
        <w:t>10</w:t>
      </w:r>
      <w:r w:rsidRPr="002511BB">
        <w:t>)</w:t>
      </w:r>
      <w:r w:rsidRPr="002511BB">
        <w:tab/>
        <w:t>Form und Inhalt der Abrechnung sowie die Übermittlung</w:t>
      </w:r>
    </w:p>
    <w:p w14:paraId="18977620" w14:textId="77777777" w:rsidR="00280720" w:rsidRPr="002511BB" w:rsidRDefault="0062154E" w:rsidP="00404B40">
      <w:pPr>
        <w:tabs>
          <w:tab w:val="left" w:pos="1080"/>
          <w:tab w:val="left" w:pos="2160"/>
        </w:tabs>
        <w:ind w:left="1440" w:hanging="1440"/>
        <w:jc w:val="both"/>
      </w:pPr>
      <w:r w:rsidRPr="002511BB">
        <w:tab/>
      </w:r>
      <w:r w:rsidRPr="002511BB">
        <w:tab/>
      </w:r>
      <w:r w:rsidRPr="002511BB">
        <w:tab/>
        <w:t>von statistischen Daten</w:t>
      </w:r>
    </w:p>
    <w:p w14:paraId="059B69B1" w14:textId="77777777" w:rsidR="00280720" w:rsidRPr="002511BB" w:rsidRDefault="00280720" w:rsidP="00404B40">
      <w:pPr>
        <w:tabs>
          <w:tab w:val="left" w:pos="1080"/>
          <w:tab w:val="left" w:pos="2160"/>
        </w:tabs>
        <w:ind w:left="1440" w:hanging="1440"/>
        <w:jc w:val="both"/>
      </w:pPr>
    </w:p>
    <w:p w14:paraId="36326A64" w14:textId="6153D3ED" w:rsidR="00280720" w:rsidRPr="002511BB" w:rsidRDefault="00280720" w:rsidP="002511BB">
      <w:pPr>
        <w:tabs>
          <w:tab w:val="left" w:pos="2160"/>
        </w:tabs>
        <w:jc w:val="both"/>
      </w:pPr>
      <w:r w:rsidRPr="002511BB">
        <w:tab/>
        <w:t>Anhang 1</w:t>
      </w:r>
      <w:r w:rsidR="003967DF" w:rsidRPr="002511BB">
        <w:t xml:space="preserve">: </w:t>
      </w:r>
      <w:r w:rsidRPr="002511BB">
        <w:t>Struktur des BKG-Erfassungstools</w:t>
      </w:r>
    </w:p>
    <w:p w14:paraId="472855EB" w14:textId="6B2A947B" w:rsidR="00280720" w:rsidRPr="002511BB" w:rsidRDefault="00280720" w:rsidP="002511BB">
      <w:pPr>
        <w:tabs>
          <w:tab w:val="left" w:pos="2160"/>
        </w:tabs>
        <w:ind w:left="1080" w:hanging="1080"/>
      </w:pPr>
    </w:p>
    <w:p w14:paraId="5B8F1523" w14:textId="77777777" w:rsidR="00E83F1D" w:rsidRPr="002511BB" w:rsidRDefault="00E83F1D" w:rsidP="002511BB">
      <w:pPr>
        <w:tabs>
          <w:tab w:val="left" w:pos="2160"/>
        </w:tabs>
        <w:ind w:left="1080" w:hanging="1080"/>
      </w:pPr>
    </w:p>
    <w:p w14:paraId="7174FF2C" w14:textId="6E19A92B" w:rsidR="0062154E" w:rsidRPr="002511BB" w:rsidRDefault="0062154E" w:rsidP="002511BB">
      <w:pPr>
        <w:tabs>
          <w:tab w:val="left" w:pos="2160"/>
        </w:tabs>
        <w:ind w:left="1080" w:hanging="1080"/>
      </w:pPr>
      <w:r w:rsidRPr="002511BB">
        <w:rPr>
          <w:b/>
        </w:rPr>
        <w:t>Anlage 3</w:t>
      </w:r>
      <w:r w:rsidRPr="002511BB">
        <w:t xml:space="preserve"> (zu § </w:t>
      </w:r>
      <w:r w:rsidR="003275F4" w:rsidRPr="002511BB">
        <w:t>1</w:t>
      </w:r>
      <w:r w:rsidR="001C060B" w:rsidRPr="002511BB">
        <w:t>3</w:t>
      </w:r>
      <w:r w:rsidRPr="002511BB">
        <w:t>)</w:t>
      </w:r>
      <w:r w:rsidRPr="002511BB">
        <w:tab/>
        <w:t xml:space="preserve">Qualitätssicherung </w:t>
      </w:r>
    </w:p>
    <w:p w14:paraId="0B58266F" w14:textId="576E8195" w:rsidR="00321B9D" w:rsidRPr="00404B40" w:rsidRDefault="00321B9D" w:rsidP="00404B40">
      <w:pPr>
        <w:tabs>
          <w:tab w:val="left" w:pos="2160"/>
        </w:tabs>
        <w:ind w:left="1080" w:hanging="1080"/>
      </w:pPr>
      <w:r w:rsidRPr="00404B40">
        <w:tab/>
      </w:r>
    </w:p>
    <w:p w14:paraId="74C521F3" w14:textId="5BB58B73" w:rsidR="009B1B05" w:rsidRPr="00404B40" w:rsidRDefault="00F739F5" w:rsidP="00404B40">
      <w:pPr>
        <w:tabs>
          <w:tab w:val="left" w:pos="1080"/>
          <w:tab w:val="left" w:pos="2160"/>
        </w:tabs>
        <w:ind w:left="2124" w:hanging="1416"/>
        <w:jc w:val="both"/>
      </w:pPr>
      <w:r w:rsidRPr="00404B40">
        <w:tab/>
      </w:r>
      <w:r w:rsidRPr="00404B40">
        <w:tab/>
      </w:r>
      <w:r w:rsidR="009B1B05" w:rsidRPr="00404B40">
        <w:t>Anhang 1</w:t>
      </w:r>
      <w:r w:rsidR="00404B40">
        <w:t>:</w:t>
      </w:r>
      <w:r w:rsidR="009B1B05" w:rsidRPr="00404B40">
        <w:t xml:space="preserve"> Dokumentationsbogen (noch zu vereinbaren)</w:t>
      </w:r>
    </w:p>
    <w:p w14:paraId="4478B286" w14:textId="1AD845FC" w:rsidR="009B1B05" w:rsidRPr="00404B40" w:rsidRDefault="009B1B05" w:rsidP="00404B40">
      <w:pPr>
        <w:tabs>
          <w:tab w:val="left" w:pos="1080"/>
          <w:tab w:val="left" w:pos="2160"/>
        </w:tabs>
        <w:ind w:left="2124" w:hanging="1416"/>
        <w:jc w:val="both"/>
      </w:pPr>
      <w:r w:rsidRPr="00404B40">
        <w:tab/>
      </w:r>
      <w:r w:rsidRPr="00404B40">
        <w:tab/>
        <w:t>Anhang 2</w:t>
      </w:r>
      <w:r w:rsidR="00404B40">
        <w:t>:</w:t>
      </w:r>
      <w:r w:rsidRPr="00404B40">
        <w:t xml:space="preserve"> AmB</w:t>
      </w:r>
      <w:r w:rsidR="006B2A4B" w:rsidRPr="00404B40">
        <w:t>ADO</w:t>
      </w:r>
      <w:r w:rsidR="00404B40" w:rsidRPr="00404B40">
        <w:t>-</w:t>
      </w:r>
      <w:r w:rsidRPr="00404B40">
        <w:t>Anleitung (noch zu vereinbaren)</w:t>
      </w:r>
    </w:p>
    <w:p w14:paraId="71F6DC95" w14:textId="77777777" w:rsidR="0062154E" w:rsidRPr="00404B40" w:rsidRDefault="0062154E" w:rsidP="00404B40">
      <w:pPr>
        <w:tabs>
          <w:tab w:val="left" w:pos="1080"/>
          <w:tab w:val="left" w:pos="2160"/>
        </w:tabs>
        <w:ind w:left="2124" w:hanging="1416"/>
        <w:jc w:val="both"/>
      </w:pPr>
    </w:p>
    <w:p w14:paraId="32A069D4" w14:textId="77777777" w:rsidR="00CA225B" w:rsidRPr="00404B40" w:rsidRDefault="00CA225B" w:rsidP="00404B40">
      <w:pPr>
        <w:tabs>
          <w:tab w:val="left" w:pos="2160"/>
        </w:tabs>
        <w:ind w:left="1440" w:hanging="1440"/>
      </w:pPr>
    </w:p>
    <w:p w14:paraId="4F08AC2D" w14:textId="67286A2D" w:rsidR="0062154E" w:rsidRPr="00404B40" w:rsidRDefault="0062154E" w:rsidP="00404B40">
      <w:pPr>
        <w:tabs>
          <w:tab w:val="left" w:pos="2160"/>
        </w:tabs>
        <w:ind w:left="1440" w:hanging="1440"/>
      </w:pPr>
      <w:r w:rsidRPr="00404B40">
        <w:rPr>
          <w:b/>
        </w:rPr>
        <w:t>Anlage 4</w:t>
      </w:r>
      <w:r w:rsidRPr="00404B40">
        <w:t xml:space="preserve"> (zu §</w:t>
      </w:r>
      <w:r w:rsidR="00086CB8" w:rsidRPr="00404B40">
        <w:t>§</w:t>
      </w:r>
      <w:r w:rsidRPr="00404B40">
        <w:t xml:space="preserve"> </w:t>
      </w:r>
      <w:r w:rsidR="003275F4" w:rsidRPr="00404B40">
        <w:t>1</w:t>
      </w:r>
      <w:r w:rsidR="00390B9B" w:rsidRPr="00404B40">
        <w:t>4</w:t>
      </w:r>
      <w:r w:rsidR="00086CB8" w:rsidRPr="00404B40">
        <w:t>, 15</w:t>
      </w:r>
      <w:r w:rsidRPr="00404B40">
        <w:t>)</w:t>
      </w:r>
      <w:r w:rsidRPr="00404B40">
        <w:tab/>
        <w:t>Prüfungsvereinbarung</w:t>
      </w:r>
      <w:r w:rsidR="002B54FB" w:rsidRPr="00404B40">
        <w:t xml:space="preserve"> und Nachweisverfahren</w:t>
      </w:r>
      <w:r w:rsidR="00BE012A" w:rsidRPr="00404B40">
        <w:t xml:space="preserve"> </w:t>
      </w:r>
    </w:p>
    <w:p w14:paraId="1AC2231A" w14:textId="77777777" w:rsidR="0062154E" w:rsidRPr="00404B40" w:rsidRDefault="0062154E" w:rsidP="00404B40">
      <w:pPr>
        <w:tabs>
          <w:tab w:val="left" w:pos="2160"/>
        </w:tabs>
        <w:ind w:left="1440" w:hanging="1440"/>
      </w:pPr>
    </w:p>
    <w:p w14:paraId="24C94D60" w14:textId="08BE7AE1" w:rsidR="0062154E" w:rsidRPr="00404B40" w:rsidRDefault="0062154E" w:rsidP="00404B40">
      <w:pPr>
        <w:ind w:left="2127"/>
        <w:rPr>
          <w:iCs/>
        </w:rPr>
      </w:pPr>
      <w:r w:rsidRPr="00404B40">
        <w:rPr>
          <w:iCs/>
        </w:rPr>
        <w:t>Anhang 1</w:t>
      </w:r>
      <w:r w:rsidR="00404B40">
        <w:rPr>
          <w:iCs/>
        </w:rPr>
        <w:t xml:space="preserve">: </w:t>
      </w:r>
      <w:r w:rsidRPr="00404B40">
        <w:rPr>
          <w:iCs/>
        </w:rPr>
        <w:t xml:space="preserve">Vereinbarung zur Kostenermittlung und -aufteilung </w:t>
      </w:r>
    </w:p>
    <w:p w14:paraId="59AA26CD" w14:textId="25E9B9AB" w:rsidR="0062154E" w:rsidRPr="00404B40" w:rsidRDefault="0062154E" w:rsidP="00404B40">
      <w:pPr>
        <w:tabs>
          <w:tab w:val="left" w:pos="3060"/>
        </w:tabs>
        <w:ind w:left="2127"/>
      </w:pPr>
      <w:r w:rsidRPr="00404B40">
        <w:t>Anhang 2</w:t>
      </w:r>
      <w:r w:rsidR="00404B40">
        <w:t xml:space="preserve">: </w:t>
      </w:r>
      <w:r w:rsidRPr="00404B40">
        <w:t xml:space="preserve">Prüfungskriterien </w:t>
      </w:r>
    </w:p>
    <w:p w14:paraId="6F9F78E3" w14:textId="1683C886" w:rsidR="0062154E" w:rsidRPr="00404B40" w:rsidRDefault="0062154E" w:rsidP="002511BB">
      <w:pPr>
        <w:ind w:left="2127"/>
      </w:pPr>
      <w:r w:rsidRPr="00404B40">
        <w:t>Anhang 3</w:t>
      </w:r>
      <w:r w:rsidR="00404B40">
        <w:t xml:space="preserve">: </w:t>
      </w:r>
      <w:r w:rsidR="002B54FB" w:rsidRPr="00404B40">
        <w:t>Nachweisverfahren (Anhang 3 Teil 1 und 2 der B</w:t>
      </w:r>
      <w:r w:rsidR="00B40172" w:rsidRPr="00404B40">
        <w:t>undesvereinbarung</w:t>
      </w:r>
      <w:r w:rsidR="002B54FB" w:rsidRPr="00404B40">
        <w:t>)</w:t>
      </w:r>
    </w:p>
    <w:p w14:paraId="53ED8451" w14:textId="2835902D" w:rsidR="0062154E" w:rsidRPr="00404B40" w:rsidRDefault="0062154E" w:rsidP="002511BB">
      <w:pPr>
        <w:tabs>
          <w:tab w:val="left" w:pos="3261"/>
        </w:tabs>
        <w:ind w:left="2127"/>
        <w:rPr>
          <w:iCs/>
        </w:rPr>
      </w:pPr>
      <w:r w:rsidRPr="00404B40">
        <w:rPr>
          <w:iCs/>
        </w:rPr>
        <w:t>Anhang 4</w:t>
      </w:r>
      <w:r w:rsidR="00404B40">
        <w:rPr>
          <w:iCs/>
        </w:rPr>
        <w:t xml:space="preserve">: </w:t>
      </w:r>
      <w:r w:rsidRPr="00404B40">
        <w:rPr>
          <w:iCs/>
        </w:rPr>
        <w:t xml:space="preserve">Fragebogen Basisdaten </w:t>
      </w:r>
      <w:r w:rsidR="00CB01B7" w:rsidRPr="00404B40">
        <w:rPr>
          <w:iCs/>
        </w:rPr>
        <w:t xml:space="preserve">(Anhang 3 Teil 1 der </w:t>
      </w:r>
      <w:r w:rsidR="00B40172" w:rsidRPr="00404B40">
        <w:rPr>
          <w:iCs/>
        </w:rPr>
        <w:t>Bundesvereinbarung</w:t>
      </w:r>
      <w:r w:rsidR="00CB01B7" w:rsidRPr="00404B40">
        <w:rPr>
          <w:iCs/>
        </w:rPr>
        <w:t>)</w:t>
      </w:r>
    </w:p>
    <w:p w14:paraId="428AE1AF" w14:textId="09D66E64" w:rsidR="00F739F5" w:rsidRPr="00404B40" w:rsidRDefault="00F739F5" w:rsidP="00404B40">
      <w:pPr>
        <w:tabs>
          <w:tab w:val="left" w:pos="2160"/>
          <w:tab w:val="left" w:pos="3060"/>
        </w:tabs>
        <w:rPr>
          <w:iCs/>
        </w:rPr>
      </w:pPr>
    </w:p>
    <w:p w14:paraId="0255B0BF" w14:textId="77777777" w:rsidR="00F739F5" w:rsidRPr="00404B40" w:rsidRDefault="00F739F5" w:rsidP="00404B40">
      <w:pPr>
        <w:tabs>
          <w:tab w:val="left" w:pos="2160"/>
          <w:tab w:val="left" w:pos="3060"/>
        </w:tabs>
        <w:rPr>
          <w:iCs/>
        </w:rPr>
      </w:pPr>
    </w:p>
    <w:p w14:paraId="3A16D9B9" w14:textId="3A5CAEEE" w:rsidR="00B45FC6" w:rsidRPr="00404B40" w:rsidRDefault="0062154E" w:rsidP="00404B40">
      <w:r w:rsidRPr="00404B40">
        <w:rPr>
          <w:b/>
        </w:rPr>
        <w:t>Anlage 5</w:t>
      </w:r>
      <w:r w:rsidRPr="00404B40">
        <w:t xml:space="preserve"> (zu § 1</w:t>
      </w:r>
      <w:r w:rsidR="003839F4" w:rsidRPr="00404B40">
        <w:t>6</w:t>
      </w:r>
      <w:r w:rsidRPr="00404B40">
        <w:t>)</w:t>
      </w:r>
      <w:r w:rsidRPr="00404B40">
        <w:tab/>
        <w:t>Ausführungsbestimmungen gem</w:t>
      </w:r>
      <w:r w:rsidR="003967DF" w:rsidRPr="00404B40">
        <w:t>.</w:t>
      </w:r>
      <w:r w:rsidRPr="00404B40">
        <w:t xml:space="preserve"> § 1</w:t>
      </w:r>
      <w:r w:rsidR="003839F4" w:rsidRPr="00404B40">
        <w:t>6</w:t>
      </w:r>
    </w:p>
    <w:p w14:paraId="5CAA09B9" w14:textId="5F0794DA" w:rsidR="00B45FC6" w:rsidRPr="00404B40" w:rsidRDefault="00B45FC6" w:rsidP="002511BB">
      <w:pPr>
        <w:tabs>
          <w:tab w:val="left" w:pos="1418"/>
          <w:tab w:val="left" w:pos="2268"/>
          <w:tab w:val="left" w:pos="3261"/>
        </w:tabs>
      </w:pPr>
    </w:p>
    <w:p w14:paraId="40E65C24" w14:textId="77777777" w:rsidR="00E83F1D" w:rsidRPr="00404B40" w:rsidRDefault="00E83F1D" w:rsidP="002511BB">
      <w:pPr>
        <w:tabs>
          <w:tab w:val="left" w:pos="1418"/>
          <w:tab w:val="left" w:pos="2268"/>
          <w:tab w:val="left" w:pos="3261"/>
        </w:tabs>
      </w:pPr>
    </w:p>
    <w:p w14:paraId="7389C4BB" w14:textId="56C0F291" w:rsidR="00A21B1F" w:rsidRPr="00404B40" w:rsidRDefault="00B45FC6" w:rsidP="00404B40">
      <w:pPr>
        <w:rPr>
          <w:sz w:val="24"/>
          <w:szCs w:val="24"/>
        </w:rPr>
      </w:pPr>
      <w:r w:rsidRPr="00404B40">
        <w:rPr>
          <w:b/>
        </w:rPr>
        <w:t>Anlage 6</w:t>
      </w:r>
      <w:r w:rsidRPr="00404B40">
        <w:t xml:space="preserve"> (zu § 3 Abs. </w:t>
      </w:r>
      <w:r w:rsidR="00687459">
        <w:t>3</w:t>
      </w:r>
      <w:r w:rsidRPr="00404B40">
        <w:t>)</w:t>
      </w:r>
      <w:r w:rsidRPr="00404B40">
        <w:tab/>
      </w:r>
      <w:r w:rsidRPr="00404B40">
        <w:rPr>
          <w:iCs/>
        </w:rPr>
        <w:t>Vorabfrage Strukturelle Mindestanforderungen</w:t>
      </w:r>
      <w:r w:rsidR="00A21B1F" w:rsidRPr="00404B40">
        <w:rPr>
          <w:sz w:val="24"/>
          <w:szCs w:val="24"/>
        </w:rPr>
        <w:br w:type="page"/>
      </w:r>
    </w:p>
    <w:p w14:paraId="25EE1DF5" w14:textId="310298B4" w:rsidR="00407831" w:rsidRPr="00DF7F53" w:rsidRDefault="00407831" w:rsidP="00407831">
      <w:r w:rsidRPr="00DF7F53">
        <w:lastRenderedPageBreak/>
        <w:t xml:space="preserve">Protokollnotizen: </w:t>
      </w:r>
    </w:p>
    <w:p w14:paraId="257F84CD" w14:textId="77777777" w:rsidR="00407831" w:rsidRPr="00DF7F53" w:rsidRDefault="00407831" w:rsidP="00407831"/>
    <w:p w14:paraId="5C8CBAF3" w14:textId="28166B1D" w:rsidR="00407831" w:rsidRPr="00DF7F53" w:rsidRDefault="00407831" w:rsidP="00407831">
      <w:pPr>
        <w:rPr>
          <w:bCs/>
        </w:rPr>
      </w:pPr>
      <w:r w:rsidRPr="00DF7F53">
        <w:rPr>
          <w:bCs/>
        </w:rPr>
        <w:t xml:space="preserve">Die Vereinbarungspartner einigen sich darauf, sich für </w:t>
      </w:r>
      <w:r w:rsidRPr="001B6202">
        <w:rPr>
          <w:bCs/>
        </w:rPr>
        <w:t>zwei Jahre</w:t>
      </w:r>
      <w:r w:rsidRPr="00DF7F53">
        <w:rPr>
          <w:bCs/>
        </w:rPr>
        <w:t xml:space="preserve"> auf die Vergütungsstruktur festzulegen. Jährliche Anpassungen bezüglich der Vergütungshöhe können verhandelt werden.</w:t>
      </w:r>
    </w:p>
    <w:p w14:paraId="7F180BAD" w14:textId="77777777" w:rsidR="00407831" w:rsidRPr="00DF7F53" w:rsidRDefault="00407831" w:rsidP="00407831">
      <w:pPr>
        <w:rPr>
          <w:bCs/>
        </w:rPr>
      </w:pPr>
    </w:p>
    <w:p w14:paraId="3B0015F3" w14:textId="77777777" w:rsidR="00407831" w:rsidRPr="00DF7F53" w:rsidRDefault="00407831" w:rsidP="00407831">
      <w:r w:rsidRPr="00DF7F53">
        <w:t>Die Vereinbarungspartner auf Landesebene verständigen sich darauf, folgende Punkte innerhalb eines Jahres zu evaluieren und auf Basis dessen diese Vereinbarung ggf. weiter zu entwickeln:</w:t>
      </w:r>
    </w:p>
    <w:p w14:paraId="0D56CBDE" w14:textId="77777777" w:rsidR="00407831" w:rsidRPr="00DF7F53" w:rsidRDefault="00407831" w:rsidP="00407831">
      <w:pPr>
        <w:ind w:left="426" w:hanging="426"/>
      </w:pPr>
      <w:r w:rsidRPr="00DF7F53">
        <w:t>•</w:t>
      </w:r>
      <w:r w:rsidRPr="00DF7F53">
        <w:tab/>
        <w:t>die Zugangswege der Patienten (§ 6 Abs. 1): Aus Sicht der Leistungserbringer ist eine Ausweitung der Zuweisungsmöglichkeit auf weitere Fachgruppen erforderlich, z. B. auf Allgemeinärzte mit Zusatzweiterbildung „Psychosomatische Grundversorgung“.</w:t>
      </w:r>
    </w:p>
    <w:p w14:paraId="55D7CD27" w14:textId="1F671627" w:rsidR="00407831" w:rsidRDefault="00407831" w:rsidP="00407831">
      <w:pPr>
        <w:ind w:left="426" w:hanging="426"/>
      </w:pPr>
      <w:r w:rsidRPr="00DF7F53">
        <w:t>•</w:t>
      </w:r>
      <w:r w:rsidRPr="00DF7F53">
        <w:tab/>
        <w:t>ob und welche zusätzlichen Labor- bzw. Diagnostikziffern in die Anlage 1 übernommen werden müssen. Die Leistungserbringer können erstmalig nach 6 Monaten, d. h. auf Datenbasis zweier Quartale die Kostenträger zu Verhandlungen über Labor- bzw. Diagnostikziffern auffordern.</w:t>
      </w:r>
    </w:p>
    <w:p w14:paraId="57A590E7" w14:textId="0E9CA3B8" w:rsidR="00B16A9C" w:rsidRPr="00DF7F53" w:rsidRDefault="00B16A9C" w:rsidP="00B16A9C">
      <w:pPr>
        <w:ind w:left="426" w:hanging="426"/>
      </w:pPr>
      <w:r w:rsidRPr="004F4E5C">
        <w:t>•</w:t>
      </w:r>
      <w:r w:rsidRPr="004F4E5C">
        <w:tab/>
        <w:t xml:space="preserve">Im Einvernehmen zwischen den Vertragspartnern können im Einzelfall durch die Prüfungsstelle auf Begründung auch Daten </w:t>
      </w:r>
      <w:r w:rsidR="002511BB">
        <w:t xml:space="preserve">der einrichtungsindividuellen Qualitätsberichte (Anlage 3 § 3 Abs. 3 Buchstabe a) </w:t>
      </w:r>
      <w:r w:rsidRPr="004F4E5C">
        <w:t>direkt an Vertragspartner weitergegeben werden. Dies erfordert im individuellen Einzelfall die Abfrage und Zu</w:t>
      </w:r>
      <w:r>
        <w:t>stimmung aller Vertragspartner.</w:t>
      </w:r>
    </w:p>
    <w:p w14:paraId="423B5D8A" w14:textId="77777777" w:rsidR="00687459" w:rsidRDefault="00687459" w:rsidP="009D46AB">
      <w:pPr>
        <w:rPr>
          <w:color w:val="000000"/>
        </w:rPr>
      </w:pPr>
    </w:p>
    <w:p w14:paraId="2A3BB4C6" w14:textId="77777777" w:rsidR="00687459" w:rsidRDefault="00687459" w:rsidP="009D46AB">
      <w:pPr>
        <w:rPr>
          <w:color w:val="000000"/>
        </w:rPr>
      </w:pPr>
    </w:p>
    <w:p w14:paraId="4FDA565D" w14:textId="77777777" w:rsidR="00687459" w:rsidRDefault="00687459" w:rsidP="009D46AB">
      <w:pPr>
        <w:rPr>
          <w:color w:val="000000"/>
        </w:rPr>
      </w:pPr>
    </w:p>
    <w:p w14:paraId="79D56B7C" w14:textId="77777777" w:rsidR="00687459" w:rsidRDefault="00687459" w:rsidP="009D46AB">
      <w:pPr>
        <w:rPr>
          <w:color w:val="000000"/>
        </w:rPr>
      </w:pPr>
    </w:p>
    <w:p w14:paraId="43B9E111" w14:textId="77777777" w:rsidR="00FF398C" w:rsidRDefault="00FF398C">
      <w:pPr>
        <w:rPr>
          <w:color w:val="000000"/>
        </w:rPr>
      </w:pPr>
      <w:r>
        <w:rPr>
          <w:color w:val="000000"/>
        </w:rPr>
        <w:br w:type="page"/>
      </w:r>
    </w:p>
    <w:p w14:paraId="5F4E08ED" w14:textId="3AF42846" w:rsidR="009D46AB" w:rsidRPr="00DF7F53" w:rsidRDefault="009D46AB" w:rsidP="009D46AB">
      <w:pPr>
        <w:rPr>
          <w:color w:val="000000"/>
        </w:rPr>
      </w:pPr>
      <w:r w:rsidRPr="00DF7F53">
        <w:rPr>
          <w:color w:val="000000"/>
        </w:rPr>
        <w:lastRenderedPageBreak/>
        <w:t xml:space="preserve">München, den </w:t>
      </w:r>
    </w:p>
    <w:p w14:paraId="4FB96196" w14:textId="77777777" w:rsidR="009D46AB" w:rsidRPr="00DF7F53" w:rsidRDefault="009D46AB" w:rsidP="009D46AB">
      <w:pPr>
        <w:rPr>
          <w:color w:val="000000"/>
        </w:rPr>
      </w:pPr>
    </w:p>
    <w:p w14:paraId="15E18A24" w14:textId="77777777" w:rsidR="009D46AB" w:rsidRPr="00DF7F53" w:rsidRDefault="009D46AB" w:rsidP="009D46AB">
      <w:pPr>
        <w:rPr>
          <w:color w:val="000000"/>
        </w:rPr>
      </w:pPr>
    </w:p>
    <w:p w14:paraId="087D47F8" w14:textId="77777777" w:rsidR="009D46AB" w:rsidRPr="00DF7F53" w:rsidRDefault="009D46AB" w:rsidP="009D46AB">
      <w:pPr>
        <w:rPr>
          <w:color w:val="000000"/>
        </w:rPr>
      </w:pPr>
    </w:p>
    <w:p w14:paraId="493EB41C" w14:textId="77777777" w:rsidR="009D46AB" w:rsidRPr="00DF7F53" w:rsidRDefault="009D46AB" w:rsidP="009D46AB">
      <w:pPr>
        <w:rPr>
          <w:color w:val="000000"/>
        </w:rPr>
      </w:pPr>
    </w:p>
    <w:p w14:paraId="059066CC" w14:textId="77777777" w:rsidR="009D46AB" w:rsidRPr="00DF7F53" w:rsidRDefault="009D46AB" w:rsidP="009D46AB">
      <w:pPr>
        <w:rPr>
          <w:color w:val="000000"/>
        </w:rPr>
      </w:pPr>
    </w:p>
    <w:p w14:paraId="0FC464AC" w14:textId="77777777" w:rsidR="009D46AB" w:rsidRPr="00DF7F53" w:rsidRDefault="009D46AB" w:rsidP="009D46AB">
      <w:pPr>
        <w:tabs>
          <w:tab w:val="left" w:pos="4500"/>
          <w:tab w:val="left" w:pos="5040"/>
        </w:tabs>
        <w:ind w:left="4680" w:hanging="4680"/>
        <w:rPr>
          <w:color w:val="000000"/>
        </w:rPr>
      </w:pPr>
    </w:p>
    <w:p w14:paraId="72CD7F6E" w14:textId="59697FE6" w:rsidR="009D46AB" w:rsidRPr="00DF7F53" w:rsidRDefault="009D46AB" w:rsidP="009D46AB">
      <w:pPr>
        <w:tabs>
          <w:tab w:val="left" w:pos="4500"/>
          <w:tab w:val="left" w:pos="5040"/>
        </w:tabs>
        <w:ind w:left="4680" w:hanging="4680"/>
        <w:rPr>
          <w:color w:val="000000"/>
        </w:rPr>
      </w:pPr>
      <w:r w:rsidRPr="00DF7F53">
        <w:rPr>
          <w:color w:val="000000"/>
        </w:rPr>
        <w:t>Bayerische Krankenhausgesellschaft e. V.</w:t>
      </w:r>
    </w:p>
    <w:p w14:paraId="23BE7117" w14:textId="77777777" w:rsidR="009D46AB" w:rsidRPr="00DF7F53" w:rsidRDefault="009D46AB" w:rsidP="009D46AB">
      <w:pPr>
        <w:rPr>
          <w:color w:val="000000"/>
        </w:rPr>
      </w:pPr>
      <w:r w:rsidRPr="009D46AB">
        <w:rPr>
          <w:color w:val="000000"/>
          <w:sz w:val="24"/>
          <w:szCs w:val="24"/>
        </w:rPr>
        <w:br w:type="page"/>
      </w:r>
      <w:r w:rsidRPr="00DF7F53">
        <w:rPr>
          <w:color w:val="000000"/>
        </w:rPr>
        <w:lastRenderedPageBreak/>
        <w:t xml:space="preserve">München, den </w:t>
      </w:r>
    </w:p>
    <w:p w14:paraId="5C0554D9" w14:textId="77777777" w:rsidR="009D46AB" w:rsidRPr="00DF7F53" w:rsidRDefault="009D46AB" w:rsidP="009D46AB">
      <w:pPr>
        <w:rPr>
          <w:color w:val="000000"/>
        </w:rPr>
      </w:pPr>
    </w:p>
    <w:p w14:paraId="5394EC56" w14:textId="77777777" w:rsidR="009D46AB" w:rsidRPr="00DF7F53" w:rsidRDefault="009D46AB" w:rsidP="009D46AB">
      <w:pPr>
        <w:rPr>
          <w:color w:val="000000"/>
        </w:rPr>
      </w:pPr>
    </w:p>
    <w:p w14:paraId="133B817A" w14:textId="77777777" w:rsidR="009D46AB" w:rsidRPr="00DF7F53" w:rsidRDefault="009D46AB" w:rsidP="009D46AB">
      <w:pPr>
        <w:rPr>
          <w:color w:val="000000"/>
        </w:rPr>
      </w:pPr>
    </w:p>
    <w:p w14:paraId="6CE2DDD0" w14:textId="77777777" w:rsidR="009D46AB" w:rsidRPr="00DF7F53" w:rsidRDefault="009D46AB" w:rsidP="009D46AB">
      <w:pPr>
        <w:rPr>
          <w:color w:val="000000"/>
        </w:rPr>
      </w:pPr>
    </w:p>
    <w:p w14:paraId="5664731E" w14:textId="77777777" w:rsidR="009D46AB" w:rsidRPr="00DF7F53" w:rsidRDefault="009D46AB" w:rsidP="009D46AB">
      <w:pPr>
        <w:rPr>
          <w:color w:val="000000"/>
        </w:rPr>
      </w:pPr>
    </w:p>
    <w:p w14:paraId="66A117CB" w14:textId="77777777" w:rsidR="009D46AB" w:rsidRPr="00DF7F53" w:rsidRDefault="009D46AB" w:rsidP="009D46AB">
      <w:pPr>
        <w:rPr>
          <w:color w:val="000000"/>
        </w:rPr>
      </w:pPr>
    </w:p>
    <w:p w14:paraId="5D135AE9" w14:textId="77777777" w:rsidR="009D46AB" w:rsidRPr="00DF7F53" w:rsidRDefault="009D46AB" w:rsidP="009D46AB">
      <w:pPr>
        <w:rPr>
          <w:color w:val="000000"/>
        </w:rPr>
      </w:pPr>
      <w:r w:rsidRPr="00DF7F53">
        <w:rPr>
          <w:color w:val="000000"/>
        </w:rPr>
        <w:t>Bayerischer Bezirketag</w:t>
      </w:r>
    </w:p>
    <w:p w14:paraId="0D2B15E3" w14:textId="08F59AF6" w:rsidR="009D46AB" w:rsidRPr="00DF7F53" w:rsidRDefault="009D46AB" w:rsidP="009D46AB">
      <w:pPr>
        <w:rPr>
          <w:color w:val="000000"/>
        </w:rPr>
      </w:pPr>
      <w:r w:rsidRPr="00DF7F53">
        <w:rPr>
          <w:color w:val="000000"/>
        </w:rPr>
        <w:t>-Körperschaft des öffentlichen Rechts-.</w:t>
      </w:r>
    </w:p>
    <w:p w14:paraId="1AC0A2A4" w14:textId="77777777" w:rsidR="009D46AB" w:rsidRPr="00DF7F53" w:rsidRDefault="009D46AB">
      <w:pPr>
        <w:rPr>
          <w:color w:val="000000"/>
        </w:rPr>
      </w:pPr>
      <w:r w:rsidRPr="00DF7F53">
        <w:rPr>
          <w:color w:val="000000"/>
        </w:rPr>
        <w:br w:type="page"/>
      </w:r>
    </w:p>
    <w:p w14:paraId="02EF947C" w14:textId="77777777" w:rsidR="009D46AB" w:rsidRPr="00DF7F53" w:rsidRDefault="009D46AB" w:rsidP="009D46AB">
      <w:pPr>
        <w:rPr>
          <w:color w:val="000000"/>
        </w:rPr>
      </w:pPr>
      <w:r w:rsidRPr="00DF7F53">
        <w:rPr>
          <w:color w:val="000000"/>
        </w:rPr>
        <w:lastRenderedPageBreak/>
        <w:t xml:space="preserve">München, den </w:t>
      </w:r>
    </w:p>
    <w:p w14:paraId="3C1FF931" w14:textId="77777777" w:rsidR="009D46AB" w:rsidRPr="00DF7F53" w:rsidRDefault="009D46AB" w:rsidP="009D46AB">
      <w:pPr>
        <w:rPr>
          <w:color w:val="000000"/>
        </w:rPr>
      </w:pPr>
    </w:p>
    <w:p w14:paraId="31A7A3B9" w14:textId="77777777" w:rsidR="009D46AB" w:rsidRPr="00DF7F53" w:rsidRDefault="009D46AB" w:rsidP="009D46AB">
      <w:pPr>
        <w:rPr>
          <w:color w:val="000000"/>
        </w:rPr>
      </w:pPr>
    </w:p>
    <w:p w14:paraId="0740AF4D" w14:textId="77777777" w:rsidR="009D46AB" w:rsidRPr="00DF7F53" w:rsidRDefault="009D46AB" w:rsidP="009D46AB">
      <w:pPr>
        <w:rPr>
          <w:color w:val="000000"/>
        </w:rPr>
      </w:pPr>
    </w:p>
    <w:p w14:paraId="5791CE33" w14:textId="2E00F9D7" w:rsidR="009D46AB" w:rsidRPr="00DF7F53" w:rsidRDefault="009D46AB" w:rsidP="009D46AB">
      <w:pPr>
        <w:rPr>
          <w:color w:val="000000"/>
        </w:rPr>
      </w:pPr>
    </w:p>
    <w:p w14:paraId="767D6B4B" w14:textId="77777777" w:rsidR="009D46AB" w:rsidRPr="00DF7F53" w:rsidRDefault="009D46AB" w:rsidP="009D46AB">
      <w:pPr>
        <w:rPr>
          <w:color w:val="000000"/>
        </w:rPr>
      </w:pPr>
    </w:p>
    <w:p w14:paraId="16C2B573" w14:textId="4FBEABF5" w:rsidR="009D46AB" w:rsidRPr="00DF7F53" w:rsidRDefault="009D46AB" w:rsidP="009D46AB">
      <w:pPr>
        <w:tabs>
          <w:tab w:val="left" w:pos="4500"/>
          <w:tab w:val="left" w:pos="5040"/>
        </w:tabs>
        <w:rPr>
          <w:color w:val="000000"/>
        </w:rPr>
      </w:pPr>
    </w:p>
    <w:p w14:paraId="7D030DCA" w14:textId="77777777" w:rsidR="009D46AB" w:rsidRPr="00DF7F53" w:rsidRDefault="009D46AB" w:rsidP="009D46AB">
      <w:pPr>
        <w:tabs>
          <w:tab w:val="left" w:pos="4680"/>
        </w:tabs>
        <w:rPr>
          <w:color w:val="000000"/>
        </w:rPr>
      </w:pPr>
      <w:r w:rsidRPr="00DF7F53">
        <w:rPr>
          <w:color w:val="000000"/>
        </w:rPr>
        <w:t xml:space="preserve">Verband der Privatkrankenanstalten </w:t>
      </w:r>
    </w:p>
    <w:p w14:paraId="60E38025" w14:textId="4A4F686D" w:rsidR="009D46AB" w:rsidRPr="00DF7F53" w:rsidRDefault="009D46AB" w:rsidP="009D46AB">
      <w:pPr>
        <w:tabs>
          <w:tab w:val="left" w:pos="4680"/>
        </w:tabs>
        <w:rPr>
          <w:color w:val="000000"/>
        </w:rPr>
      </w:pPr>
      <w:r w:rsidRPr="00DF7F53">
        <w:rPr>
          <w:color w:val="000000"/>
        </w:rPr>
        <w:t>in Bayern e.V.</w:t>
      </w:r>
    </w:p>
    <w:p w14:paraId="509E8550" w14:textId="1E220904" w:rsidR="009D46AB" w:rsidRPr="00DF7F53" w:rsidRDefault="009D46AB">
      <w:pPr>
        <w:rPr>
          <w:color w:val="000000"/>
        </w:rPr>
      </w:pPr>
      <w:r w:rsidRPr="00DF7F53">
        <w:rPr>
          <w:color w:val="000000"/>
        </w:rPr>
        <w:br w:type="page"/>
      </w:r>
    </w:p>
    <w:p w14:paraId="6C6D2CB2" w14:textId="3059224F" w:rsidR="009D46AB" w:rsidRPr="00DF7F53" w:rsidRDefault="009D46AB" w:rsidP="009D46AB">
      <w:pPr>
        <w:tabs>
          <w:tab w:val="left" w:pos="4680"/>
        </w:tabs>
        <w:rPr>
          <w:color w:val="000000"/>
        </w:rPr>
      </w:pPr>
      <w:r w:rsidRPr="00DF7F53">
        <w:rPr>
          <w:color w:val="000000"/>
        </w:rPr>
        <w:lastRenderedPageBreak/>
        <w:t xml:space="preserve">München, den </w:t>
      </w:r>
    </w:p>
    <w:p w14:paraId="33589250" w14:textId="77777777" w:rsidR="009D46AB" w:rsidRPr="00DF7F53" w:rsidRDefault="009D46AB" w:rsidP="009D46AB">
      <w:pPr>
        <w:tabs>
          <w:tab w:val="left" w:pos="4680"/>
        </w:tabs>
        <w:rPr>
          <w:color w:val="000000"/>
        </w:rPr>
      </w:pPr>
    </w:p>
    <w:p w14:paraId="67F1E565" w14:textId="77777777" w:rsidR="009D46AB" w:rsidRPr="00DF7F53" w:rsidRDefault="009D46AB" w:rsidP="009D46AB">
      <w:pPr>
        <w:tabs>
          <w:tab w:val="left" w:pos="4680"/>
        </w:tabs>
        <w:rPr>
          <w:color w:val="000000"/>
        </w:rPr>
      </w:pPr>
    </w:p>
    <w:p w14:paraId="45FA47D5" w14:textId="77777777" w:rsidR="009D46AB" w:rsidRPr="00DF7F53" w:rsidRDefault="009D46AB" w:rsidP="009D46AB">
      <w:pPr>
        <w:tabs>
          <w:tab w:val="left" w:pos="4680"/>
        </w:tabs>
        <w:rPr>
          <w:color w:val="000000"/>
        </w:rPr>
      </w:pPr>
    </w:p>
    <w:p w14:paraId="2DA27EB0" w14:textId="5945625F" w:rsidR="009D46AB" w:rsidRPr="00DF7F53" w:rsidRDefault="009D46AB" w:rsidP="009D46AB">
      <w:pPr>
        <w:tabs>
          <w:tab w:val="left" w:pos="4680"/>
        </w:tabs>
        <w:rPr>
          <w:color w:val="000000"/>
        </w:rPr>
      </w:pPr>
    </w:p>
    <w:p w14:paraId="55DBB033" w14:textId="77777777" w:rsidR="009D46AB" w:rsidRPr="00DF7F53" w:rsidRDefault="009D46AB" w:rsidP="009D46AB">
      <w:pPr>
        <w:tabs>
          <w:tab w:val="left" w:pos="4680"/>
        </w:tabs>
        <w:rPr>
          <w:color w:val="000000"/>
        </w:rPr>
      </w:pPr>
    </w:p>
    <w:p w14:paraId="4DE2E447" w14:textId="77777777" w:rsidR="009D46AB" w:rsidRPr="00DF7F53" w:rsidRDefault="009D46AB" w:rsidP="009D46AB">
      <w:pPr>
        <w:tabs>
          <w:tab w:val="left" w:pos="4680"/>
        </w:tabs>
        <w:rPr>
          <w:color w:val="000000"/>
        </w:rPr>
      </w:pPr>
    </w:p>
    <w:p w14:paraId="145C566E" w14:textId="4E570E08" w:rsidR="009D46AB" w:rsidRPr="00DF7F53" w:rsidRDefault="009D46AB" w:rsidP="009D46AB">
      <w:pPr>
        <w:tabs>
          <w:tab w:val="left" w:pos="4680"/>
        </w:tabs>
        <w:rPr>
          <w:color w:val="000000"/>
        </w:rPr>
      </w:pPr>
      <w:r w:rsidRPr="00DF7F53">
        <w:rPr>
          <w:color w:val="000000"/>
        </w:rPr>
        <w:t>AOK Bayern – Die Gesundheitskasse</w:t>
      </w:r>
    </w:p>
    <w:p w14:paraId="7CC21AB9" w14:textId="1B69B00F" w:rsidR="00CC18B2" w:rsidRPr="00DF7F53" w:rsidRDefault="00CC18B2" w:rsidP="009D46AB">
      <w:pPr>
        <w:tabs>
          <w:tab w:val="left" w:pos="4680"/>
        </w:tabs>
        <w:rPr>
          <w:color w:val="000000"/>
        </w:rPr>
      </w:pPr>
      <w:r w:rsidRPr="00DF7F53">
        <w:rPr>
          <w:color w:val="000000"/>
        </w:rPr>
        <w:t>-Körperschaft des öffentlichen Rechts-</w:t>
      </w:r>
    </w:p>
    <w:p w14:paraId="356C7D3F" w14:textId="77777777" w:rsidR="009D46AB" w:rsidRPr="00DF7F53" w:rsidRDefault="009D46AB" w:rsidP="009D46AB">
      <w:pPr>
        <w:spacing w:after="200" w:line="276" w:lineRule="auto"/>
        <w:rPr>
          <w:color w:val="000000"/>
        </w:rPr>
      </w:pPr>
      <w:r w:rsidRPr="00DF7F53">
        <w:rPr>
          <w:color w:val="000000"/>
        </w:rPr>
        <w:br w:type="page"/>
      </w:r>
    </w:p>
    <w:p w14:paraId="1E0DB813" w14:textId="77777777" w:rsidR="009D46AB" w:rsidRPr="00DF7F53" w:rsidRDefault="009D46AB" w:rsidP="009D46AB">
      <w:pPr>
        <w:tabs>
          <w:tab w:val="left" w:pos="4680"/>
        </w:tabs>
        <w:rPr>
          <w:color w:val="000000"/>
        </w:rPr>
      </w:pPr>
      <w:r w:rsidRPr="00DF7F53">
        <w:rPr>
          <w:color w:val="000000"/>
        </w:rPr>
        <w:lastRenderedPageBreak/>
        <w:t xml:space="preserve">München, den </w:t>
      </w:r>
    </w:p>
    <w:p w14:paraId="0F5B70BF" w14:textId="77777777" w:rsidR="009D46AB" w:rsidRPr="00DF7F53" w:rsidRDefault="009D46AB" w:rsidP="009D46AB">
      <w:pPr>
        <w:tabs>
          <w:tab w:val="left" w:pos="4680"/>
        </w:tabs>
        <w:rPr>
          <w:color w:val="000000"/>
        </w:rPr>
      </w:pPr>
    </w:p>
    <w:p w14:paraId="4200F992" w14:textId="77777777" w:rsidR="009D46AB" w:rsidRPr="00DF7F53" w:rsidRDefault="009D46AB" w:rsidP="009D46AB">
      <w:pPr>
        <w:tabs>
          <w:tab w:val="left" w:pos="4680"/>
        </w:tabs>
        <w:rPr>
          <w:color w:val="000000"/>
        </w:rPr>
      </w:pPr>
    </w:p>
    <w:p w14:paraId="3A7339FE" w14:textId="1AFBA2E4" w:rsidR="009D46AB" w:rsidRPr="00DF7F53" w:rsidRDefault="009D46AB" w:rsidP="009D46AB">
      <w:pPr>
        <w:tabs>
          <w:tab w:val="left" w:pos="4680"/>
        </w:tabs>
        <w:rPr>
          <w:color w:val="000000"/>
        </w:rPr>
      </w:pPr>
    </w:p>
    <w:p w14:paraId="42A4C4E4" w14:textId="77777777" w:rsidR="009D46AB" w:rsidRPr="00DF7F53" w:rsidRDefault="009D46AB" w:rsidP="009D46AB">
      <w:pPr>
        <w:tabs>
          <w:tab w:val="left" w:pos="4680"/>
        </w:tabs>
        <w:rPr>
          <w:color w:val="000000"/>
        </w:rPr>
      </w:pPr>
    </w:p>
    <w:p w14:paraId="7184AAF3" w14:textId="77777777" w:rsidR="009D46AB" w:rsidRPr="00DF7F53" w:rsidRDefault="009D46AB" w:rsidP="009D46AB">
      <w:pPr>
        <w:tabs>
          <w:tab w:val="left" w:pos="4680"/>
        </w:tabs>
        <w:rPr>
          <w:color w:val="000000"/>
        </w:rPr>
      </w:pPr>
    </w:p>
    <w:p w14:paraId="099F18C7" w14:textId="77777777" w:rsidR="009D46AB" w:rsidRPr="00DF7F53" w:rsidRDefault="009D46AB" w:rsidP="009D46AB">
      <w:pPr>
        <w:tabs>
          <w:tab w:val="left" w:pos="4680"/>
        </w:tabs>
        <w:rPr>
          <w:color w:val="000000"/>
        </w:rPr>
      </w:pPr>
    </w:p>
    <w:p w14:paraId="6D027587" w14:textId="24082E00" w:rsidR="00CC18B2" w:rsidRPr="00DF7F53" w:rsidRDefault="00CC18B2" w:rsidP="009D46AB">
      <w:pPr>
        <w:tabs>
          <w:tab w:val="left" w:pos="4680"/>
        </w:tabs>
        <w:rPr>
          <w:color w:val="000000"/>
        </w:rPr>
      </w:pPr>
      <w:r w:rsidRPr="00DF7F53">
        <w:rPr>
          <w:color w:val="000000"/>
        </w:rPr>
        <w:t>K</w:t>
      </w:r>
      <w:r w:rsidR="000B1809">
        <w:rPr>
          <w:color w:val="000000"/>
        </w:rPr>
        <w:t xml:space="preserve">NAPPSCHAFT, </w:t>
      </w:r>
      <w:r w:rsidRPr="00DF7F53">
        <w:rPr>
          <w:color w:val="000000"/>
        </w:rPr>
        <w:t xml:space="preserve"> </w:t>
      </w:r>
    </w:p>
    <w:p w14:paraId="383E0A73" w14:textId="7A5F4014" w:rsidR="00CC18B2" w:rsidRPr="00DF7F53" w:rsidRDefault="00CC18B2" w:rsidP="00CC18B2">
      <w:pPr>
        <w:tabs>
          <w:tab w:val="left" w:pos="4680"/>
        </w:tabs>
        <w:rPr>
          <w:color w:val="000000"/>
        </w:rPr>
      </w:pPr>
      <w:r w:rsidRPr="00DF7F53">
        <w:rPr>
          <w:color w:val="000000"/>
        </w:rPr>
        <w:t>Regionaldirektion München</w:t>
      </w:r>
    </w:p>
    <w:p w14:paraId="6B03CCAC" w14:textId="77777777" w:rsidR="009D46AB" w:rsidRPr="00DF7F53" w:rsidRDefault="009D46AB" w:rsidP="009D46AB">
      <w:pPr>
        <w:spacing w:after="200" w:line="276" w:lineRule="auto"/>
        <w:rPr>
          <w:color w:val="000000"/>
        </w:rPr>
      </w:pPr>
      <w:r w:rsidRPr="00DF7F53">
        <w:rPr>
          <w:color w:val="000000"/>
        </w:rPr>
        <w:br w:type="page"/>
      </w:r>
    </w:p>
    <w:p w14:paraId="0BCFDA13" w14:textId="77777777" w:rsidR="009D46AB" w:rsidRPr="00DF7F53" w:rsidRDefault="009D46AB" w:rsidP="009D46AB">
      <w:pPr>
        <w:tabs>
          <w:tab w:val="left" w:pos="4680"/>
          <w:tab w:val="left" w:pos="5040"/>
        </w:tabs>
        <w:rPr>
          <w:color w:val="000000"/>
        </w:rPr>
      </w:pPr>
      <w:r w:rsidRPr="00DF7F53">
        <w:rPr>
          <w:color w:val="000000"/>
        </w:rPr>
        <w:lastRenderedPageBreak/>
        <w:t xml:space="preserve">München, den </w:t>
      </w:r>
    </w:p>
    <w:p w14:paraId="3FEDBA7B" w14:textId="77777777" w:rsidR="009D46AB" w:rsidRPr="00DF7F53" w:rsidRDefault="009D46AB" w:rsidP="009D46AB">
      <w:pPr>
        <w:tabs>
          <w:tab w:val="left" w:pos="4680"/>
          <w:tab w:val="left" w:pos="5040"/>
        </w:tabs>
        <w:rPr>
          <w:color w:val="000000"/>
        </w:rPr>
      </w:pPr>
    </w:p>
    <w:p w14:paraId="1E17E7A3" w14:textId="77777777" w:rsidR="009D46AB" w:rsidRPr="00DF7F53" w:rsidRDefault="009D46AB" w:rsidP="009D46AB">
      <w:pPr>
        <w:tabs>
          <w:tab w:val="left" w:pos="4680"/>
          <w:tab w:val="left" w:pos="5040"/>
        </w:tabs>
        <w:rPr>
          <w:color w:val="000000"/>
        </w:rPr>
      </w:pPr>
    </w:p>
    <w:p w14:paraId="161E21B9" w14:textId="35ED9F75" w:rsidR="009D46AB" w:rsidRPr="00DF7F53" w:rsidRDefault="009D46AB" w:rsidP="009D46AB">
      <w:pPr>
        <w:tabs>
          <w:tab w:val="left" w:pos="4680"/>
          <w:tab w:val="left" w:pos="5040"/>
        </w:tabs>
        <w:rPr>
          <w:color w:val="000000"/>
        </w:rPr>
      </w:pPr>
    </w:p>
    <w:p w14:paraId="780B0FC3" w14:textId="77777777" w:rsidR="00CC18B2" w:rsidRPr="00DF7F53" w:rsidRDefault="00CC18B2" w:rsidP="009D46AB">
      <w:pPr>
        <w:tabs>
          <w:tab w:val="left" w:pos="4680"/>
          <w:tab w:val="left" w:pos="5040"/>
        </w:tabs>
        <w:rPr>
          <w:color w:val="000000"/>
        </w:rPr>
      </w:pPr>
    </w:p>
    <w:p w14:paraId="1D0070F4" w14:textId="77777777" w:rsidR="009D46AB" w:rsidRPr="00DF7F53" w:rsidRDefault="009D46AB" w:rsidP="009D46AB">
      <w:pPr>
        <w:tabs>
          <w:tab w:val="left" w:pos="4680"/>
          <w:tab w:val="left" w:pos="5040"/>
        </w:tabs>
        <w:rPr>
          <w:color w:val="000000"/>
        </w:rPr>
      </w:pPr>
    </w:p>
    <w:p w14:paraId="34FA03B4" w14:textId="77777777" w:rsidR="009D46AB" w:rsidRPr="00DF7F53" w:rsidRDefault="009D46AB" w:rsidP="009D46AB">
      <w:pPr>
        <w:tabs>
          <w:tab w:val="left" w:pos="4680"/>
          <w:tab w:val="left" w:pos="5040"/>
        </w:tabs>
        <w:rPr>
          <w:color w:val="000000"/>
        </w:rPr>
      </w:pPr>
    </w:p>
    <w:p w14:paraId="766CD9AB" w14:textId="56BF0A18" w:rsidR="009D46AB" w:rsidRPr="00DF7F53" w:rsidRDefault="009D46AB" w:rsidP="009D46AB">
      <w:pPr>
        <w:tabs>
          <w:tab w:val="left" w:pos="4680"/>
          <w:tab w:val="left" w:pos="5040"/>
        </w:tabs>
        <w:rPr>
          <w:color w:val="000000"/>
        </w:rPr>
      </w:pPr>
      <w:r w:rsidRPr="00DF7F53">
        <w:rPr>
          <w:color w:val="000000"/>
        </w:rPr>
        <w:t>BKK Landesverband Bayern</w:t>
      </w:r>
    </w:p>
    <w:p w14:paraId="79F31B00" w14:textId="2A0EE04B" w:rsidR="00CC18B2" w:rsidRPr="00DF7F53" w:rsidRDefault="00CC18B2" w:rsidP="009D46AB">
      <w:pPr>
        <w:tabs>
          <w:tab w:val="left" w:pos="4680"/>
          <w:tab w:val="left" w:pos="5040"/>
        </w:tabs>
        <w:rPr>
          <w:color w:val="000000"/>
        </w:rPr>
      </w:pPr>
      <w:r w:rsidRPr="00DF7F53">
        <w:rPr>
          <w:color w:val="000000"/>
        </w:rPr>
        <w:t>-Körperschaft des öffentlichen Rechts-</w:t>
      </w:r>
    </w:p>
    <w:p w14:paraId="48E767B0" w14:textId="77777777" w:rsidR="009D46AB" w:rsidRPr="00DF7F53" w:rsidRDefault="009D46AB" w:rsidP="009D46AB">
      <w:pPr>
        <w:spacing w:after="200" w:line="276" w:lineRule="auto"/>
        <w:rPr>
          <w:color w:val="000000"/>
        </w:rPr>
      </w:pPr>
      <w:r w:rsidRPr="00DF7F53">
        <w:rPr>
          <w:color w:val="000000"/>
        </w:rPr>
        <w:br w:type="page"/>
      </w:r>
    </w:p>
    <w:p w14:paraId="70819A6F" w14:textId="77777777" w:rsidR="009D46AB" w:rsidRPr="00DF7F53" w:rsidRDefault="009D46AB" w:rsidP="009D46AB">
      <w:pPr>
        <w:tabs>
          <w:tab w:val="left" w:pos="4680"/>
          <w:tab w:val="left" w:pos="5040"/>
        </w:tabs>
        <w:rPr>
          <w:color w:val="000000"/>
        </w:rPr>
      </w:pPr>
      <w:r w:rsidRPr="00DF7F53">
        <w:rPr>
          <w:color w:val="000000"/>
        </w:rPr>
        <w:lastRenderedPageBreak/>
        <w:t xml:space="preserve">München, den </w:t>
      </w:r>
    </w:p>
    <w:p w14:paraId="370E89D0" w14:textId="77777777" w:rsidR="009D46AB" w:rsidRPr="00DF7F53" w:rsidRDefault="009D46AB" w:rsidP="009D46AB">
      <w:pPr>
        <w:tabs>
          <w:tab w:val="left" w:pos="4680"/>
          <w:tab w:val="left" w:pos="5040"/>
        </w:tabs>
        <w:rPr>
          <w:color w:val="000000"/>
        </w:rPr>
      </w:pPr>
    </w:p>
    <w:p w14:paraId="43C9C335" w14:textId="77777777" w:rsidR="009D46AB" w:rsidRPr="00DF7F53" w:rsidRDefault="009D46AB" w:rsidP="009D46AB">
      <w:pPr>
        <w:tabs>
          <w:tab w:val="left" w:pos="4680"/>
          <w:tab w:val="left" w:pos="5040"/>
        </w:tabs>
        <w:rPr>
          <w:color w:val="000000"/>
        </w:rPr>
      </w:pPr>
    </w:p>
    <w:p w14:paraId="2E52AF82" w14:textId="58D297C0" w:rsidR="009D46AB" w:rsidRPr="00DF7F53" w:rsidRDefault="009D46AB" w:rsidP="009D46AB">
      <w:pPr>
        <w:tabs>
          <w:tab w:val="left" w:pos="4680"/>
          <w:tab w:val="left" w:pos="5040"/>
        </w:tabs>
        <w:rPr>
          <w:color w:val="000000"/>
        </w:rPr>
      </w:pPr>
    </w:p>
    <w:p w14:paraId="221476D8" w14:textId="77777777" w:rsidR="00CC18B2" w:rsidRPr="00DF7F53" w:rsidRDefault="00CC18B2" w:rsidP="009D46AB">
      <w:pPr>
        <w:tabs>
          <w:tab w:val="left" w:pos="4680"/>
          <w:tab w:val="left" w:pos="5040"/>
        </w:tabs>
        <w:rPr>
          <w:color w:val="000000"/>
        </w:rPr>
      </w:pPr>
    </w:p>
    <w:p w14:paraId="3523CD3E" w14:textId="77777777" w:rsidR="009D46AB" w:rsidRPr="00DF7F53" w:rsidRDefault="009D46AB" w:rsidP="009D46AB">
      <w:pPr>
        <w:tabs>
          <w:tab w:val="left" w:pos="4680"/>
          <w:tab w:val="left" w:pos="5040"/>
        </w:tabs>
        <w:rPr>
          <w:color w:val="000000"/>
        </w:rPr>
      </w:pPr>
    </w:p>
    <w:p w14:paraId="39859426" w14:textId="77777777" w:rsidR="009D46AB" w:rsidRPr="00DF7F53" w:rsidRDefault="009D46AB" w:rsidP="009D46AB">
      <w:pPr>
        <w:tabs>
          <w:tab w:val="left" w:pos="4680"/>
          <w:tab w:val="left" w:pos="5040"/>
        </w:tabs>
        <w:rPr>
          <w:color w:val="000000"/>
        </w:rPr>
      </w:pPr>
    </w:p>
    <w:p w14:paraId="54913A5D" w14:textId="6932D659" w:rsidR="009D46AB" w:rsidRPr="00DF7F53" w:rsidRDefault="009D46AB" w:rsidP="009D46AB">
      <w:pPr>
        <w:tabs>
          <w:tab w:val="left" w:pos="4680"/>
          <w:tab w:val="left" w:pos="5040"/>
        </w:tabs>
        <w:rPr>
          <w:color w:val="000000"/>
        </w:rPr>
      </w:pPr>
      <w:r w:rsidRPr="00DF7F53">
        <w:rPr>
          <w:color w:val="000000"/>
        </w:rPr>
        <w:t>IKK classic</w:t>
      </w:r>
    </w:p>
    <w:p w14:paraId="5E55F30A" w14:textId="2C30B2FD" w:rsidR="00CC18B2" w:rsidRPr="00DF7F53" w:rsidRDefault="00CC18B2" w:rsidP="009D46AB">
      <w:pPr>
        <w:tabs>
          <w:tab w:val="left" w:pos="4680"/>
          <w:tab w:val="left" w:pos="5040"/>
        </w:tabs>
        <w:rPr>
          <w:color w:val="000000"/>
        </w:rPr>
      </w:pPr>
      <w:r w:rsidRPr="00DF7F53">
        <w:rPr>
          <w:color w:val="000000"/>
        </w:rPr>
        <w:t>-Körperschaft des öffentlichen Rechts-</w:t>
      </w:r>
    </w:p>
    <w:p w14:paraId="6278E357" w14:textId="77777777" w:rsidR="009D46AB" w:rsidRPr="00DF7F53" w:rsidRDefault="009D46AB" w:rsidP="009D46AB">
      <w:pPr>
        <w:spacing w:after="200" w:line="276" w:lineRule="auto"/>
        <w:rPr>
          <w:color w:val="000000"/>
        </w:rPr>
      </w:pPr>
      <w:r w:rsidRPr="00DF7F53">
        <w:rPr>
          <w:color w:val="000000"/>
        </w:rPr>
        <w:br w:type="page"/>
      </w:r>
    </w:p>
    <w:p w14:paraId="52B66D7A" w14:textId="77777777" w:rsidR="009D46AB" w:rsidRPr="00DF7F53" w:rsidRDefault="009D46AB" w:rsidP="009D46AB">
      <w:pPr>
        <w:tabs>
          <w:tab w:val="left" w:pos="4680"/>
          <w:tab w:val="left" w:pos="5040"/>
        </w:tabs>
        <w:rPr>
          <w:color w:val="000000"/>
        </w:rPr>
      </w:pPr>
      <w:r w:rsidRPr="00DF7F53">
        <w:rPr>
          <w:color w:val="000000"/>
        </w:rPr>
        <w:lastRenderedPageBreak/>
        <w:t xml:space="preserve">München, den </w:t>
      </w:r>
    </w:p>
    <w:p w14:paraId="3B92B83D" w14:textId="77777777" w:rsidR="009D46AB" w:rsidRPr="00DF7F53" w:rsidRDefault="009D46AB" w:rsidP="009D46AB">
      <w:pPr>
        <w:tabs>
          <w:tab w:val="left" w:pos="4680"/>
          <w:tab w:val="left" w:pos="5040"/>
        </w:tabs>
        <w:rPr>
          <w:color w:val="000000"/>
        </w:rPr>
      </w:pPr>
    </w:p>
    <w:p w14:paraId="06B2CA9D" w14:textId="77777777" w:rsidR="009D46AB" w:rsidRPr="00DF7F53" w:rsidRDefault="009D46AB" w:rsidP="009D46AB">
      <w:pPr>
        <w:tabs>
          <w:tab w:val="left" w:pos="4680"/>
          <w:tab w:val="left" w:pos="5040"/>
        </w:tabs>
        <w:rPr>
          <w:color w:val="000000"/>
        </w:rPr>
      </w:pPr>
    </w:p>
    <w:p w14:paraId="1413A355" w14:textId="08F898CE" w:rsidR="009D46AB" w:rsidRPr="00DF7F53" w:rsidRDefault="009D46AB" w:rsidP="009D46AB">
      <w:pPr>
        <w:tabs>
          <w:tab w:val="left" w:pos="4680"/>
          <w:tab w:val="left" w:pos="5040"/>
        </w:tabs>
        <w:rPr>
          <w:color w:val="000000"/>
        </w:rPr>
      </w:pPr>
    </w:p>
    <w:p w14:paraId="440AC7C4" w14:textId="77777777" w:rsidR="00CC18B2" w:rsidRPr="00DF7F53" w:rsidRDefault="00CC18B2" w:rsidP="009D46AB">
      <w:pPr>
        <w:tabs>
          <w:tab w:val="left" w:pos="4680"/>
          <w:tab w:val="left" w:pos="5040"/>
        </w:tabs>
        <w:rPr>
          <w:color w:val="000000"/>
        </w:rPr>
      </w:pPr>
    </w:p>
    <w:p w14:paraId="506DB37E" w14:textId="77777777" w:rsidR="009D46AB" w:rsidRPr="00DF7F53" w:rsidRDefault="009D46AB" w:rsidP="009D46AB">
      <w:pPr>
        <w:tabs>
          <w:tab w:val="left" w:pos="4680"/>
          <w:tab w:val="left" w:pos="5040"/>
        </w:tabs>
        <w:rPr>
          <w:color w:val="000000"/>
        </w:rPr>
      </w:pPr>
    </w:p>
    <w:p w14:paraId="1B8BCAC8" w14:textId="77777777" w:rsidR="009D46AB" w:rsidRPr="00DF7F53" w:rsidRDefault="009D46AB" w:rsidP="009D46AB">
      <w:pPr>
        <w:tabs>
          <w:tab w:val="left" w:pos="4680"/>
          <w:tab w:val="left" w:pos="5040"/>
        </w:tabs>
        <w:rPr>
          <w:color w:val="000000"/>
        </w:rPr>
      </w:pPr>
    </w:p>
    <w:p w14:paraId="5CEF249C" w14:textId="77777777" w:rsidR="009D46AB" w:rsidRPr="00DF7F53" w:rsidRDefault="009D46AB" w:rsidP="009D46AB">
      <w:pPr>
        <w:tabs>
          <w:tab w:val="left" w:pos="4680"/>
          <w:tab w:val="left" w:pos="5040"/>
        </w:tabs>
        <w:rPr>
          <w:color w:val="000000"/>
        </w:rPr>
      </w:pPr>
      <w:r w:rsidRPr="00DF7F53">
        <w:rPr>
          <w:color w:val="000000"/>
        </w:rPr>
        <w:t xml:space="preserve">Sozialversicherung für Landwirtschaft, </w:t>
      </w:r>
    </w:p>
    <w:p w14:paraId="5D5C5939" w14:textId="77777777" w:rsidR="009D46AB" w:rsidRPr="00DF7F53" w:rsidRDefault="009D46AB" w:rsidP="009D46AB">
      <w:pPr>
        <w:tabs>
          <w:tab w:val="left" w:pos="4680"/>
          <w:tab w:val="left" w:pos="5040"/>
        </w:tabs>
        <w:rPr>
          <w:color w:val="000000"/>
        </w:rPr>
      </w:pPr>
      <w:r w:rsidRPr="00DF7F53">
        <w:rPr>
          <w:color w:val="000000"/>
        </w:rPr>
        <w:t>Forsten, Gartenbau (SVLFG)</w:t>
      </w:r>
    </w:p>
    <w:p w14:paraId="3AD7D6C5" w14:textId="77777777" w:rsidR="009D46AB" w:rsidRPr="00DF7F53" w:rsidRDefault="009D46AB" w:rsidP="009D46AB">
      <w:pPr>
        <w:spacing w:after="200" w:line="276" w:lineRule="auto"/>
        <w:rPr>
          <w:color w:val="000000"/>
        </w:rPr>
      </w:pPr>
      <w:r w:rsidRPr="00DF7F53">
        <w:rPr>
          <w:color w:val="000000"/>
        </w:rPr>
        <w:br w:type="page"/>
      </w:r>
    </w:p>
    <w:p w14:paraId="05570F19" w14:textId="77777777" w:rsidR="009D46AB" w:rsidRPr="00DF7F53" w:rsidRDefault="009D46AB" w:rsidP="009D46AB">
      <w:pPr>
        <w:tabs>
          <w:tab w:val="left" w:pos="4680"/>
          <w:tab w:val="left" w:pos="5040"/>
        </w:tabs>
        <w:rPr>
          <w:color w:val="000000"/>
        </w:rPr>
      </w:pPr>
      <w:r w:rsidRPr="00DF7F53">
        <w:rPr>
          <w:color w:val="000000"/>
        </w:rPr>
        <w:lastRenderedPageBreak/>
        <w:t xml:space="preserve">München, den </w:t>
      </w:r>
    </w:p>
    <w:p w14:paraId="77EAE927" w14:textId="77777777" w:rsidR="009D46AB" w:rsidRPr="00DF7F53" w:rsidRDefault="009D46AB" w:rsidP="009D46AB">
      <w:pPr>
        <w:tabs>
          <w:tab w:val="left" w:pos="4680"/>
          <w:tab w:val="left" w:pos="5040"/>
        </w:tabs>
        <w:rPr>
          <w:color w:val="000000"/>
        </w:rPr>
      </w:pPr>
    </w:p>
    <w:p w14:paraId="09FF6A6B" w14:textId="0A3B01C7" w:rsidR="009D46AB" w:rsidRPr="00DF7F53" w:rsidRDefault="009D46AB" w:rsidP="009D46AB">
      <w:pPr>
        <w:tabs>
          <w:tab w:val="left" w:pos="4680"/>
          <w:tab w:val="left" w:pos="5040"/>
        </w:tabs>
        <w:rPr>
          <w:color w:val="000000"/>
        </w:rPr>
      </w:pPr>
    </w:p>
    <w:p w14:paraId="14BFE492" w14:textId="77777777" w:rsidR="00CC18B2" w:rsidRPr="00DF7F53" w:rsidRDefault="00CC18B2" w:rsidP="009D46AB">
      <w:pPr>
        <w:tabs>
          <w:tab w:val="left" w:pos="4680"/>
          <w:tab w:val="left" w:pos="5040"/>
        </w:tabs>
        <w:rPr>
          <w:color w:val="000000"/>
        </w:rPr>
      </w:pPr>
    </w:p>
    <w:p w14:paraId="26A2380E" w14:textId="32806435" w:rsidR="009D46AB" w:rsidRPr="00DF7F53" w:rsidRDefault="009D46AB" w:rsidP="009D46AB">
      <w:pPr>
        <w:tabs>
          <w:tab w:val="left" w:pos="4680"/>
          <w:tab w:val="left" w:pos="5040"/>
        </w:tabs>
        <w:rPr>
          <w:color w:val="000000"/>
        </w:rPr>
      </w:pPr>
    </w:p>
    <w:p w14:paraId="029114C2" w14:textId="77777777" w:rsidR="00CC18B2" w:rsidRPr="00DF7F53" w:rsidRDefault="00CC18B2" w:rsidP="009D46AB">
      <w:pPr>
        <w:tabs>
          <w:tab w:val="left" w:pos="4680"/>
          <w:tab w:val="left" w:pos="5040"/>
        </w:tabs>
        <w:rPr>
          <w:color w:val="000000"/>
        </w:rPr>
      </w:pPr>
    </w:p>
    <w:p w14:paraId="384D38DE" w14:textId="77777777" w:rsidR="009D46AB" w:rsidRPr="00DF7F53" w:rsidRDefault="009D46AB" w:rsidP="009D46AB">
      <w:pPr>
        <w:tabs>
          <w:tab w:val="left" w:pos="4680"/>
          <w:tab w:val="left" w:pos="5040"/>
        </w:tabs>
        <w:rPr>
          <w:color w:val="000000"/>
        </w:rPr>
      </w:pPr>
    </w:p>
    <w:p w14:paraId="4E3857EB" w14:textId="35571EB2" w:rsidR="00CC18B2" w:rsidRPr="00DF7F53" w:rsidRDefault="00CC18B2" w:rsidP="00CC18B2">
      <w:pPr>
        <w:ind w:right="-426"/>
      </w:pPr>
      <w:r w:rsidRPr="00DF7F53">
        <w:t xml:space="preserve">Verband der Ersatzkassen e.  V. (vdek) </w:t>
      </w:r>
    </w:p>
    <w:p w14:paraId="6A415C64" w14:textId="2475F384" w:rsidR="00CC18B2" w:rsidRPr="00DF7F53" w:rsidRDefault="00CC18B2" w:rsidP="00CC18B2">
      <w:pPr>
        <w:ind w:right="-426"/>
      </w:pPr>
      <w:r w:rsidRPr="00DF7F53">
        <w:t>Landesvertretung Bayern</w:t>
      </w:r>
    </w:p>
    <w:p w14:paraId="612EAC64" w14:textId="2702C849" w:rsidR="00A547D6" w:rsidRPr="00DF7F53" w:rsidRDefault="00CC18B2" w:rsidP="00CC18B2">
      <w:pPr>
        <w:ind w:right="-426"/>
      </w:pPr>
      <w:r w:rsidRPr="00DF7F53">
        <w:t xml:space="preserve">Der Leiter der Landesvertretung </w:t>
      </w:r>
    </w:p>
    <w:p w14:paraId="3C1E9D2D" w14:textId="77777777" w:rsidR="00CC18B2" w:rsidRPr="00DF7F53" w:rsidRDefault="00CC18B2" w:rsidP="00CC18B2">
      <w:pPr>
        <w:ind w:right="-426"/>
      </w:pPr>
    </w:p>
    <w:sectPr w:rsidR="00CC18B2" w:rsidRPr="00DF7F53" w:rsidSect="004A0523">
      <w:headerReference w:type="default" r:id="rId8"/>
      <w:footerReference w:type="even" r:id="rId9"/>
      <w:footerReference w:type="default" r:id="rId10"/>
      <w:footerReference w:type="first" r:id="rId11"/>
      <w:pgSz w:w="11906" w:h="16838" w:code="9"/>
      <w:pgMar w:top="1418" w:right="1134" w:bottom="1134" w:left="1418" w:header="709" w:footer="226"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B250D08" w16cid:durableId="24AA975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CCC100" w14:textId="77777777" w:rsidR="001651B5" w:rsidRDefault="001651B5">
      <w:r>
        <w:separator/>
      </w:r>
    </w:p>
    <w:p w14:paraId="2A14FBF0" w14:textId="77777777" w:rsidR="001651B5" w:rsidRDefault="001651B5"/>
    <w:p w14:paraId="0211DEFD" w14:textId="77777777" w:rsidR="001651B5" w:rsidRDefault="001651B5"/>
    <w:p w14:paraId="02A43740" w14:textId="77777777" w:rsidR="001651B5" w:rsidRDefault="001651B5"/>
    <w:p w14:paraId="70E85396" w14:textId="77777777" w:rsidR="001651B5" w:rsidRDefault="001651B5"/>
    <w:p w14:paraId="1BDBA151" w14:textId="77777777" w:rsidR="001651B5" w:rsidRDefault="001651B5"/>
  </w:endnote>
  <w:endnote w:type="continuationSeparator" w:id="0">
    <w:p w14:paraId="4B35A953" w14:textId="77777777" w:rsidR="001651B5" w:rsidRDefault="001651B5">
      <w:r>
        <w:continuationSeparator/>
      </w:r>
    </w:p>
    <w:p w14:paraId="64ADBDFA" w14:textId="77777777" w:rsidR="001651B5" w:rsidRDefault="001651B5"/>
    <w:p w14:paraId="785DFE14" w14:textId="77777777" w:rsidR="001651B5" w:rsidRDefault="001651B5"/>
    <w:p w14:paraId="48E93270" w14:textId="77777777" w:rsidR="001651B5" w:rsidRDefault="001651B5"/>
    <w:p w14:paraId="3540BF31" w14:textId="77777777" w:rsidR="001651B5" w:rsidRDefault="001651B5"/>
    <w:p w14:paraId="0FF37FBD" w14:textId="77777777" w:rsidR="001651B5" w:rsidRDefault="001651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F701D" w14:textId="77777777" w:rsidR="001651B5" w:rsidRDefault="001651B5">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20CED76" w14:textId="77777777" w:rsidR="001651B5" w:rsidRDefault="001651B5">
    <w:pPr>
      <w:pStyle w:val="Fuzeile"/>
      <w:ind w:right="360"/>
    </w:pPr>
  </w:p>
  <w:p w14:paraId="24FEBB69" w14:textId="77777777" w:rsidR="001651B5" w:rsidRDefault="001651B5"/>
  <w:p w14:paraId="5B686211" w14:textId="77777777" w:rsidR="001651B5" w:rsidRDefault="001651B5"/>
  <w:p w14:paraId="4E87057C" w14:textId="77777777" w:rsidR="001651B5" w:rsidRDefault="001651B5"/>
  <w:p w14:paraId="2CEA41B0" w14:textId="77777777" w:rsidR="001651B5" w:rsidRDefault="001651B5"/>
  <w:p w14:paraId="31E6B609" w14:textId="77777777" w:rsidR="001651B5" w:rsidRDefault="001651B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ADD64" w14:textId="1AC2F743" w:rsidR="001651B5" w:rsidRPr="00177C31" w:rsidRDefault="001651B5" w:rsidP="00D43C36">
    <w:pPr>
      <w:pStyle w:val="Fuzeile"/>
      <w:jc w:val="right"/>
      <w:rPr>
        <w:sz w:val="18"/>
        <w:szCs w:val="18"/>
      </w:rPr>
    </w:pPr>
    <w:r w:rsidRPr="00177C31">
      <w:rPr>
        <w:sz w:val="18"/>
        <w:szCs w:val="18"/>
      </w:rPr>
      <w:t>Vereinbarung gem. §§ 113, 118 Abs. 3 und 120 SGB V vom 01.0</w:t>
    </w:r>
    <w:r w:rsidR="00F07B3E">
      <w:rPr>
        <w:sz w:val="18"/>
        <w:szCs w:val="18"/>
      </w:rPr>
      <w:t>9</w:t>
    </w:r>
    <w:r w:rsidRPr="00177C31">
      <w:rPr>
        <w:sz w:val="18"/>
        <w:szCs w:val="18"/>
      </w:rPr>
      <w:t>.2021</w:t>
    </w:r>
    <w:r w:rsidRPr="00177C31">
      <w:rPr>
        <w:sz w:val="18"/>
        <w:szCs w:val="18"/>
      </w:rPr>
      <w:tab/>
      <w:t xml:space="preserve"> </w:t>
    </w:r>
    <w:r w:rsidRPr="00177C31">
      <w:rPr>
        <w:sz w:val="18"/>
        <w:szCs w:val="18"/>
      </w:rPr>
      <w:fldChar w:fldCharType="begin"/>
    </w:r>
    <w:r w:rsidRPr="00177C31">
      <w:rPr>
        <w:sz w:val="18"/>
        <w:szCs w:val="18"/>
      </w:rPr>
      <w:instrText>PAGE   \* MERGEFORMAT</w:instrText>
    </w:r>
    <w:r w:rsidRPr="00177C31">
      <w:rPr>
        <w:sz w:val="18"/>
        <w:szCs w:val="18"/>
      </w:rPr>
      <w:fldChar w:fldCharType="separate"/>
    </w:r>
    <w:r w:rsidR="0097658A">
      <w:rPr>
        <w:noProof/>
        <w:sz w:val="18"/>
        <w:szCs w:val="18"/>
      </w:rPr>
      <w:t>9</w:t>
    </w:r>
    <w:r w:rsidRPr="00177C31">
      <w:rPr>
        <w:sz w:val="18"/>
        <w:szCs w:val="18"/>
      </w:rPr>
      <w:fldChar w:fldCharType="end"/>
    </w:r>
    <w:r w:rsidRPr="00177C31">
      <w:rPr>
        <w:sz w:val="18"/>
        <w:szCs w:val="18"/>
      </w:rPr>
      <w:t>/22</w:t>
    </w:r>
  </w:p>
  <w:p w14:paraId="6A644873" w14:textId="3E4064E6" w:rsidR="001651B5" w:rsidRDefault="001651B5">
    <w:pPr>
      <w:pStyle w:val="Fuzeile"/>
    </w:pPr>
  </w:p>
  <w:p w14:paraId="3ADDCF3E" w14:textId="77777777" w:rsidR="001651B5" w:rsidRDefault="001651B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CB920" w14:textId="5C3A4E4C" w:rsidR="001651B5" w:rsidRDefault="001651B5">
    <w:pPr>
      <w:pStyle w:val="Fuzeile"/>
      <w:jc w:val="right"/>
      <w:rPr>
        <w:sz w:val="16"/>
        <w:szCs w:val="16"/>
      </w:rPr>
    </w:pPr>
    <w:r>
      <w:rPr>
        <w:sz w:val="16"/>
        <w:szCs w:val="16"/>
      </w:rPr>
      <w:t xml:space="preserve">Seite </w:t>
    </w:r>
    <w:r>
      <w:rPr>
        <w:sz w:val="16"/>
        <w:szCs w:val="16"/>
      </w:rPr>
      <w:fldChar w:fldCharType="begin"/>
    </w:r>
    <w:r>
      <w:rPr>
        <w:sz w:val="16"/>
        <w:szCs w:val="16"/>
      </w:rPr>
      <w:instrText xml:space="preserve"> PAGE </w:instrText>
    </w:r>
    <w:r>
      <w:rPr>
        <w:sz w:val="16"/>
        <w:szCs w:val="16"/>
      </w:rPr>
      <w:fldChar w:fldCharType="separate"/>
    </w:r>
    <w:r w:rsidR="0097658A">
      <w:rPr>
        <w:noProof/>
        <w:sz w:val="16"/>
        <w:szCs w:val="16"/>
      </w:rPr>
      <w:t>1</w:t>
    </w:r>
    <w:r>
      <w:rPr>
        <w:sz w:val="16"/>
        <w:szCs w:val="16"/>
      </w:rPr>
      <w:fldChar w:fldCharType="end"/>
    </w:r>
    <w:r>
      <w:rPr>
        <w:sz w:val="16"/>
        <w:szCs w:val="16"/>
      </w:rPr>
      <w:t xml:space="preserve"> von </w:t>
    </w:r>
    <w:r>
      <w:rPr>
        <w:sz w:val="16"/>
        <w:szCs w:val="16"/>
      </w:rPr>
      <w:fldChar w:fldCharType="begin"/>
    </w:r>
    <w:r>
      <w:rPr>
        <w:sz w:val="16"/>
        <w:szCs w:val="16"/>
      </w:rPr>
      <w:instrText xml:space="preserve"> NUMPAGES </w:instrText>
    </w:r>
    <w:r>
      <w:rPr>
        <w:sz w:val="16"/>
        <w:szCs w:val="16"/>
      </w:rPr>
      <w:fldChar w:fldCharType="separate"/>
    </w:r>
    <w:r w:rsidR="0097658A">
      <w:rPr>
        <w:noProof/>
        <w:sz w:val="16"/>
        <w:szCs w:val="16"/>
      </w:rPr>
      <w:t>22</w:t>
    </w:r>
    <w:r>
      <w:rPr>
        <w:sz w:val="16"/>
        <w:szCs w:val="16"/>
      </w:rPr>
      <w:fldChar w:fldCharType="end"/>
    </w:r>
  </w:p>
  <w:p w14:paraId="28D6AE2F" w14:textId="77777777" w:rsidR="001651B5" w:rsidRDefault="001651B5"/>
  <w:p w14:paraId="4EE50556" w14:textId="77777777" w:rsidR="001651B5" w:rsidRDefault="001651B5"/>
  <w:p w14:paraId="430A856D" w14:textId="77777777" w:rsidR="001651B5" w:rsidRDefault="001651B5"/>
  <w:p w14:paraId="05AD8C34" w14:textId="77777777" w:rsidR="001651B5" w:rsidRDefault="001651B5"/>
  <w:p w14:paraId="6DE8660D" w14:textId="77777777" w:rsidR="001651B5" w:rsidRDefault="001651B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5D538D" w14:textId="77777777" w:rsidR="001651B5" w:rsidRDefault="001651B5">
      <w:r>
        <w:separator/>
      </w:r>
    </w:p>
    <w:p w14:paraId="6B5B450D" w14:textId="77777777" w:rsidR="001651B5" w:rsidRDefault="001651B5"/>
    <w:p w14:paraId="2774F517" w14:textId="77777777" w:rsidR="001651B5" w:rsidRDefault="001651B5"/>
    <w:p w14:paraId="4CEB4673" w14:textId="77777777" w:rsidR="001651B5" w:rsidRDefault="001651B5"/>
    <w:p w14:paraId="78FA9479" w14:textId="77777777" w:rsidR="001651B5" w:rsidRDefault="001651B5"/>
    <w:p w14:paraId="401ED8F9" w14:textId="77777777" w:rsidR="001651B5" w:rsidRDefault="001651B5"/>
  </w:footnote>
  <w:footnote w:type="continuationSeparator" w:id="0">
    <w:p w14:paraId="33349B2E" w14:textId="77777777" w:rsidR="001651B5" w:rsidRDefault="001651B5">
      <w:r>
        <w:continuationSeparator/>
      </w:r>
    </w:p>
    <w:p w14:paraId="043208C2" w14:textId="77777777" w:rsidR="001651B5" w:rsidRDefault="001651B5"/>
    <w:p w14:paraId="0E86B42D" w14:textId="77777777" w:rsidR="001651B5" w:rsidRDefault="001651B5"/>
    <w:p w14:paraId="60BAD094" w14:textId="77777777" w:rsidR="001651B5" w:rsidRDefault="001651B5"/>
    <w:p w14:paraId="79E09A60" w14:textId="77777777" w:rsidR="001651B5" w:rsidRDefault="001651B5"/>
    <w:p w14:paraId="388F4232" w14:textId="77777777" w:rsidR="001651B5" w:rsidRDefault="001651B5"/>
  </w:footnote>
  <w:footnote w:id="1">
    <w:p w14:paraId="6DA1DBB7" w14:textId="77777777" w:rsidR="00C97A0C" w:rsidRDefault="00C97A0C" w:rsidP="00C97A0C">
      <w:pPr>
        <w:pStyle w:val="Kommentartext"/>
      </w:pPr>
      <w:r>
        <w:rPr>
          <w:rStyle w:val="Funotenzeichen"/>
        </w:rPr>
        <w:footnoteRef/>
      </w:r>
      <w:r>
        <w:t xml:space="preserve"> </w:t>
      </w:r>
      <w:r w:rsidRPr="000B4107">
        <w:t>Anlage 2 der Änderungsvereinbarung zur Vereinbarung zu den Psychiatrischen Institutsambulanzen vom 19.09.2019“</w:t>
      </w:r>
    </w:p>
    <w:p w14:paraId="1C1A19E7" w14:textId="02106B25" w:rsidR="00C97A0C" w:rsidRDefault="00C97A0C">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FDA3C" w14:textId="77777777" w:rsidR="001651B5" w:rsidRDefault="001651B5"/>
  <w:p w14:paraId="3433ECA4" w14:textId="77777777" w:rsidR="001651B5" w:rsidRDefault="001651B5"/>
  <w:p w14:paraId="470A15F0" w14:textId="77777777" w:rsidR="001651B5" w:rsidRDefault="001651B5"/>
  <w:p w14:paraId="68F8612A" w14:textId="795EC6D8" w:rsidR="001651B5" w:rsidRDefault="001651B5"/>
  <w:p w14:paraId="1BB48551" w14:textId="77777777" w:rsidR="001651B5" w:rsidRDefault="001651B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337D3"/>
    <w:multiLevelType w:val="hybridMultilevel"/>
    <w:tmpl w:val="CE402CF8"/>
    <w:lvl w:ilvl="0" w:tplc="0376342C">
      <w:start w:val="4"/>
      <w:numFmt w:val="decimal"/>
      <w:lvlText w:val="(%1)"/>
      <w:lvlJc w:val="left"/>
      <w:pPr>
        <w:tabs>
          <w:tab w:val="num" w:pos="1067"/>
        </w:tabs>
        <w:ind w:left="1067" w:hanging="70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3DA7163"/>
    <w:multiLevelType w:val="hybridMultilevel"/>
    <w:tmpl w:val="BAF613C0"/>
    <w:lvl w:ilvl="0" w:tplc="04070015">
      <w:start w:val="6"/>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C653A6E"/>
    <w:multiLevelType w:val="hybridMultilevel"/>
    <w:tmpl w:val="88964D44"/>
    <w:lvl w:ilvl="0" w:tplc="5A54E1AE">
      <w:start w:val="1"/>
      <w:numFmt w:val="lowerLetter"/>
      <w:lvlText w:val="%1)"/>
      <w:lvlJc w:val="left"/>
      <w:pPr>
        <w:tabs>
          <w:tab w:val="num" w:pos="1440"/>
        </w:tabs>
        <w:ind w:left="1440" w:hanging="360"/>
      </w:pPr>
      <w:rPr>
        <w:rFonts w:hint="default"/>
      </w:rPr>
    </w:lvl>
    <w:lvl w:ilvl="1" w:tplc="04070019" w:tentative="1">
      <w:start w:val="1"/>
      <w:numFmt w:val="lowerLetter"/>
      <w:lvlText w:val="%2."/>
      <w:lvlJc w:val="left"/>
      <w:pPr>
        <w:tabs>
          <w:tab w:val="num" w:pos="2160"/>
        </w:tabs>
        <w:ind w:left="2160" w:hanging="360"/>
      </w:pPr>
    </w:lvl>
    <w:lvl w:ilvl="2" w:tplc="0407001B" w:tentative="1">
      <w:start w:val="1"/>
      <w:numFmt w:val="lowerRoman"/>
      <w:lvlText w:val="%3."/>
      <w:lvlJc w:val="right"/>
      <w:pPr>
        <w:tabs>
          <w:tab w:val="num" w:pos="2880"/>
        </w:tabs>
        <w:ind w:left="2880" w:hanging="180"/>
      </w:pPr>
    </w:lvl>
    <w:lvl w:ilvl="3" w:tplc="0407000F" w:tentative="1">
      <w:start w:val="1"/>
      <w:numFmt w:val="decimal"/>
      <w:lvlText w:val="%4."/>
      <w:lvlJc w:val="left"/>
      <w:pPr>
        <w:tabs>
          <w:tab w:val="num" w:pos="3600"/>
        </w:tabs>
        <w:ind w:left="3600" w:hanging="360"/>
      </w:pPr>
    </w:lvl>
    <w:lvl w:ilvl="4" w:tplc="04070019" w:tentative="1">
      <w:start w:val="1"/>
      <w:numFmt w:val="lowerLetter"/>
      <w:lvlText w:val="%5."/>
      <w:lvlJc w:val="left"/>
      <w:pPr>
        <w:tabs>
          <w:tab w:val="num" w:pos="4320"/>
        </w:tabs>
        <w:ind w:left="4320" w:hanging="360"/>
      </w:pPr>
    </w:lvl>
    <w:lvl w:ilvl="5" w:tplc="0407001B" w:tentative="1">
      <w:start w:val="1"/>
      <w:numFmt w:val="lowerRoman"/>
      <w:lvlText w:val="%6."/>
      <w:lvlJc w:val="right"/>
      <w:pPr>
        <w:tabs>
          <w:tab w:val="num" w:pos="5040"/>
        </w:tabs>
        <w:ind w:left="5040" w:hanging="180"/>
      </w:pPr>
    </w:lvl>
    <w:lvl w:ilvl="6" w:tplc="0407000F" w:tentative="1">
      <w:start w:val="1"/>
      <w:numFmt w:val="decimal"/>
      <w:lvlText w:val="%7."/>
      <w:lvlJc w:val="left"/>
      <w:pPr>
        <w:tabs>
          <w:tab w:val="num" w:pos="5760"/>
        </w:tabs>
        <w:ind w:left="5760" w:hanging="360"/>
      </w:pPr>
    </w:lvl>
    <w:lvl w:ilvl="7" w:tplc="04070019" w:tentative="1">
      <w:start w:val="1"/>
      <w:numFmt w:val="lowerLetter"/>
      <w:lvlText w:val="%8."/>
      <w:lvlJc w:val="left"/>
      <w:pPr>
        <w:tabs>
          <w:tab w:val="num" w:pos="6480"/>
        </w:tabs>
        <w:ind w:left="6480" w:hanging="360"/>
      </w:pPr>
    </w:lvl>
    <w:lvl w:ilvl="8" w:tplc="0407001B" w:tentative="1">
      <w:start w:val="1"/>
      <w:numFmt w:val="lowerRoman"/>
      <w:lvlText w:val="%9."/>
      <w:lvlJc w:val="right"/>
      <w:pPr>
        <w:tabs>
          <w:tab w:val="num" w:pos="7200"/>
        </w:tabs>
        <w:ind w:left="7200" w:hanging="180"/>
      </w:pPr>
    </w:lvl>
  </w:abstractNum>
  <w:abstractNum w:abstractNumId="3" w15:restartNumberingAfterBreak="0">
    <w:nsid w:val="0CF2477D"/>
    <w:multiLevelType w:val="hybridMultilevel"/>
    <w:tmpl w:val="B0461F30"/>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4" w15:restartNumberingAfterBreak="0">
    <w:nsid w:val="0D2210F2"/>
    <w:multiLevelType w:val="hybridMultilevel"/>
    <w:tmpl w:val="D18680CA"/>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E580167"/>
    <w:multiLevelType w:val="hybridMultilevel"/>
    <w:tmpl w:val="872E97BC"/>
    <w:lvl w:ilvl="0" w:tplc="F4D64F5A">
      <w:start w:val="1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ECA1F78"/>
    <w:multiLevelType w:val="hybridMultilevel"/>
    <w:tmpl w:val="CC80CCAA"/>
    <w:lvl w:ilvl="0" w:tplc="D16CCF28">
      <w:start w:val="14"/>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EE93F51"/>
    <w:multiLevelType w:val="hybridMultilevel"/>
    <w:tmpl w:val="B7F85B5C"/>
    <w:lvl w:ilvl="0" w:tplc="7B583DC2">
      <w:start w:val="2"/>
      <w:numFmt w:val="decimal"/>
      <w:lvlText w:val="%1"/>
      <w:lvlJc w:val="left"/>
      <w:pPr>
        <w:tabs>
          <w:tab w:val="num" w:pos="2912"/>
        </w:tabs>
        <w:ind w:left="2912" w:hanging="360"/>
      </w:pPr>
      <w:rPr>
        <w:rFonts w:hint="default"/>
      </w:rPr>
    </w:lvl>
    <w:lvl w:ilvl="1" w:tplc="04070019" w:tentative="1">
      <w:start w:val="1"/>
      <w:numFmt w:val="lowerLetter"/>
      <w:lvlText w:val="%2."/>
      <w:lvlJc w:val="left"/>
      <w:pPr>
        <w:tabs>
          <w:tab w:val="num" w:pos="3632"/>
        </w:tabs>
        <w:ind w:left="3632" w:hanging="360"/>
      </w:pPr>
    </w:lvl>
    <w:lvl w:ilvl="2" w:tplc="0407001B" w:tentative="1">
      <w:start w:val="1"/>
      <w:numFmt w:val="lowerRoman"/>
      <w:lvlText w:val="%3."/>
      <w:lvlJc w:val="right"/>
      <w:pPr>
        <w:tabs>
          <w:tab w:val="num" w:pos="4352"/>
        </w:tabs>
        <w:ind w:left="4352" w:hanging="180"/>
      </w:pPr>
    </w:lvl>
    <w:lvl w:ilvl="3" w:tplc="0407000F" w:tentative="1">
      <w:start w:val="1"/>
      <w:numFmt w:val="decimal"/>
      <w:lvlText w:val="%4."/>
      <w:lvlJc w:val="left"/>
      <w:pPr>
        <w:tabs>
          <w:tab w:val="num" w:pos="5072"/>
        </w:tabs>
        <w:ind w:left="5072" w:hanging="360"/>
      </w:pPr>
    </w:lvl>
    <w:lvl w:ilvl="4" w:tplc="04070019" w:tentative="1">
      <w:start w:val="1"/>
      <w:numFmt w:val="lowerLetter"/>
      <w:lvlText w:val="%5."/>
      <w:lvlJc w:val="left"/>
      <w:pPr>
        <w:tabs>
          <w:tab w:val="num" w:pos="5792"/>
        </w:tabs>
        <w:ind w:left="5792" w:hanging="360"/>
      </w:pPr>
    </w:lvl>
    <w:lvl w:ilvl="5" w:tplc="0407001B" w:tentative="1">
      <w:start w:val="1"/>
      <w:numFmt w:val="lowerRoman"/>
      <w:lvlText w:val="%6."/>
      <w:lvlJc w:val="right"/>
      <w:pPr>
        <w:tabs>
          <w:tab w:val="num" w:pos="6512"/>
        </w:tabs>
        <w:ind w:left="6512" w:hanging="180"/>
      </w:pPr>
    </w:lvl>
    <w:lvl w:ilvl="6" w:tplc="0407000F" w:tentative="1">
      <w:start w:val="1"/>
      <w:numFmt w:val="decimal"/>
      <w:lvlText w:val="%7."/>
      <w:lvlJc w:val="left"/>
      <w:pPr>
        <w:tabs>
          <w:tab w:val="num" w:pos="7232"/>
        </w:tabs>
        <w:ind w:left="7232" w:hanging="360"/>
      </w:pPr>
    </w:lvl>
    <w:lvl w:ilvl="7" w:tplc="04070019" w:tentative="1">
      <w:start w:val="1"/>
      <w:numFmt w:val="lowerLetter"/>
      <w:lvlText w:val="%8."/>
      <w:lvlJc w:val="left"/>
      <w:pPr>
        <w:tabs>
          <w:tab w:val="num" w:pos="7952"/>
        </w:tabs>
        <w:ind w:left="7952" w:hanging="360"/>
      </w:pPr>
    </w:lvl>
    <w:lvl w:ilvl="8" w:tplc="0407001B" w:tentative="1">
      <w:start w:val="1"/>
      <w:numFmt w:val="lowerRoman"/>
      <w:lvlText w:val="%9."/>
      <w:lvlJc w:val="right"/>
      <w:pPr>
        <w:tabs>
          <w:tab w:val="num" w:pos="8672"/>
        </w:tabs>
        <w:ind w:left="8672" w:hanging="180"/>
      </w:pPr>
    </w:lvl>
  </w:abstractNum>
  <w:abstractNum w:abstractNumId="8" w15:restartNumberingAfterBreak="0">
    <w:nsid w:val="1DED47F6"/>
    <w:multiLevelType w:val="hybridMultilevel"/>
    <w:tmpl w:val="DD1294C2"/>
    <w:lvl w:ilvl="0" w:tplc="04070011">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 w15:restartNumberingAfterBreak="0">
    <w:nsid w:val="2C81130F"/>
    <w:multiLevelType w:val="hybridMultilevel"/>
    <w:tmpl w:val="CA20B3A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E466053"/>
    <w:multiLevelType w:val="hybridMultilevel"/>
    <w:tmpl w:val="F49A51EC"/>
    <w:lvl w:ilvl="0" w:tplc="FDE4AFC0">
      <w:start w:val="1"/>
      <w:numFmt w:val="decimal"/>
      <w:lvlText w:val="(%1)"/>
      <w:lvlJc w:val="left"/>
      <w:pPr>
        <w:ind w:left="1068" w:hanging="708"/>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05C76B4"/>
    <w:multiLevelType w:val="hybridMultilevel"/>
    <w:tmpl w:val="AD0AE01C"/>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1E4250C"/>
    <w:multiLevelType w:val="hybridMultilevel"/>
    <w:tmpl w:val="717C0D28"/>
    <w:lvl w:ilvl="0" w:tplc="04070015">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35F65289"/>
    <w:multiLevelType w:val="hybridMultilevel"/>
    <w:tmpl w:val="3D460D7A"/>
    <w:lvl w:ilvl="0" w:tplc="04070015">
      <w:start w:val="4"/>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364002F2"/>
    <w:multiLevelType w:val="hybridMultilevel"/>
    <w:tmpl w:val="C0ECC1FA"/>
    <w:lvl w:ilvl="0" w:tplc="F5B22DF6">
      <w:numFmt w:val="bullet"/>
      <w:lvlText w:val="-"/>
      <w:lvlJc w:val="left"/>
      <w:pPr>
        <w:tabs>
          <w:tab w:val="num" w:pos="720"/>
        </w:tabs>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5" w15:restartNumberingAfterBreak="0">
    <w:nsid w:val="37284769"/>
    <w:multiLevelType w:val="hybridMultilevel"/>
    <w:tmpl w:val="337A549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8083E69"/>
    <w:multiLevelType w:val="multilevel"/>
    <w:tmpl w:val="1B5AB9A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AC6CAF"/>
    <w:multiLevelType w:val="hybridMultilevel"/>
    <w:tmpl w:val="0AAA6252"/>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38C4748D"/>
    <w:multiLevelType w:val="hybridMultilevel"/>
    <w:tmpl w:val="46CA00A4"/>
    <w:lvl w:ilvl="0" w:tplc="E45A0DCA">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BAC69E7"/>
    <w:multiLevelType w:val="hybridMultilevel"/>
    <w:tmpl w:val="1B5AB9A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57706B"/>
    <w:multiLevelType w:val="hybridMultilevel"/>
    <w:tmpl w:val="49CC7142"/>
    <w:lvl w:ilvl="0" w:tplc="EBE41656">
      <w:start w:val="4"/>
      <w:numFmt w:val="bullet"/>
      <w:lvlText w:val="-"/>
      <w:lvlJc w:val="left"/>
      <w:pPr>
        <w:tabs>
          <w:tab w:val="num" w:pos="1067"/>
        </w:tabs>
        <w:ind w:left="1067" w:hanging="707"/>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8662F47"/>
    <w:multiLevelType w:val="hybridMultilevel"/>
    <w:tmpl w:val="B748DC0E"/>
    <w:lvl w:ilvl="0" w:tplc="96360EA8">
      <w:start w:val="19"/>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D8934C7"/>
    <w:multiLevelType w:val="hybridMultilevel"/>
    <w:tmpl w:val="B7A4A750"/>
    <w:lvl w:ilvl="0" w:tplc="C916E7BC">
      <w:start w:val="2"/>
      <w:numFmt w:val="lowerLetter"/>
      <w:lvlText w:val="%1."/>
      <w:lvlJc w:val="left"/>
      <w:pPr>
        <w:tabs>
          <w:tab w:val="num" w:pos="2160"/>
        </w:tabs>
        <w:ind w:left="2160" w:hanging="360"/>
      </w:pPr>
      <w:rPr>
        <w:rFonts w:hint="default"/>
      </w:rPr>
    </w:lvl>
    <w:lvl w:ilvl="1" w:tplc="04070019" w:tentative="1">
      <w:start w:val="1"/>
      <w:numFmt w:val="lowerLetter"/>
      <w:lvlText w:val="%2."/>
      <w:lvlJc w:val="left"/>
      <w:pPr>
        <w:tabs>
          <w:tab w:val="num" w:pos="2880"/>
        </w:tabs>
        <w:ind w:left="2880" w:hanging="360"/>
      </w:pPr>
    </w:lvl>
    <w:lvl w:ilvl="2" w:tplc="0407001B" w:tentative="1">
      <w:start w:val="1"/>
      <w:numFmt w:val="lowerRoman"/>
      <w:lvlText w:val="%3."/>
      <w:lvlJc w:val="right"/>
      <w:pPr>
        <w:tabs>
          <w:tab w:val="num" w:pos="3600"/>
        </w:tabs>
        <w:ind w:left="3600" w:hanging="180"/>
      </w:pPr>
    </w:lvl>
    <w:lvl w:ilvl="3" w:tplc="0407000F" w:tentative="1">
      <w:start w:val="1"/>
      <w:numFmt w:val="decimal"/>
      <w:lvlText w:val="%4."/>
      <w:lvlJc w:val="left"/>
      <w:pPr>
        <w:tabs>
          <w:tab w:val="num" w:pos="4320"/>
        </w:tabs>
        <w:ind w:left="4320" w:hanging="360"/>
      </w:pPr>
    </w:lvl>
    <w:lvl w:ilvl="4" w:tplc="04070019" w:tentative="1">
      <w:start w:val="1"/>
      <w:numFmt w:val="lowerLetter"/>
      <w:lvlText w:val="%5."/>
      <w:lvlJc w:val="left"/>
      <w:pPr>
        <w:tabs>
          <w:tab w:val="num" w:pos="5040"/>
        </w:tabs>
        <w:ind w:left="5040" w:hanging="360"/>
      </w:pPr>
    </w:lvl>
    <w:lvl w:ilvl="5" w:tplc="0407001B" w:tentative="1">
      <w:start w:val="1"/>
      <w:numFmt w:val="lowerRoman"/>
      <w:lvlText w:val="%6."/>
      <w:lvlJc w:val="right"/>
      <w:pPr>
        <w:tabs>
          <w:tab w:val="num" w:pos="5760"/>
        </w:tabs>
        <w:ind w:left="5760" w:hanging="180"/>
      </w:pPr>
    </w:lvl>
    <w:lvl w:ilvl="6" w:tplc="0407000F" w:tentative="1">
      <w:start w:val="1"/>
      <w:numFmt w:val="decimal"/>
      <w:lvlText w:val="%7."/>
      <w:lvlJc w:val="left"/>
      <w:pPr>
        <w:tabs>
          <w:tab w:val="num" w:pos="6480"/>
        </w:tabs>
        <w:ind w:left="6480" w:hanging="360"/>
      </w:pPr>
    </w:lvl>
    <w:lvl w:ilvl="7" w:tplc="04070019" w:tentative="1">
      <w:start w:val="1"/>
      <w:numFmt w:val="lowerLetter"/>
      <w:lvlText w:val="%8."/>
      <w:lvlJc w:val="left"/>
      <w:pPr>
        <w:tabs>
          <w:tab w:val="num" w:pos="7200"/>
        </w:tabs>
        <w:ind w:left="7200" w:hanging="360"/>
      </w:pPr>
    </w:lvl>
    <w:lvl w:ilvl="8" w:tplc="0407001B" w:tentative="1">
      <w:start w:val="1"/>
      <w:numFmt w:val="lowerRoman"/>
      <w:lvlText w:val="%9."/>
      <w:lvlJc w:val="right"/>
      <w:pPr>
        <w:tabs>
          <w:tab w:val="num" w:pos="7920"/>
        </w:tabs>
        <w:ind w:left="7920" w:hanging="180"/>
      </w:pPr>
    </w:lvl>
  </w:abstractNum>
  <w:abstractNum w:abstractNumId="23" w15:restartNumberingAfterBreak="0">
    <w:nsid w:val="4F3A2E92"/>
    <w:multiLevelType w:val="hybridMultilevel"/>
    <w:tmpl w:val="5908E2B8"/>
    <w:lvl w:ilvl="0" w:tplc="04070019">
      <w:start w:val="1"/>
      <w:numFmt w:val="lowerLetter"/>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24" w15:restartNumberingAfterBreak="0">
    <w:nsid w:val="59E20427"/>
    <w:multiLevelType w:val="hybridMultilevel"/>
    <w:tmpl w:val="E4C628B4"/>
    <w:lvl w:ilvl="0" w:tplc="04070015">
      <w:start w:val="8"/>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15:restartNumberingAfterBreak="0">
    <w:nsid w:val="5C143CB7"/>
    <w:multiLevelType w:val="hybridMultilevel"/>
    <w:tmpl w:val="52002704"/>
    <w:lvl w:ilvl="0" w:tplc="E45A0DCA">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F551B0A"/>
    <w:multiLevelType w:val="hybridMultilevel"/>
    <w:tmpl w:val="F4A4E4F0"/>
    <w:lvl w:ilvl="0" w:tplc="E45A0DCA">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8137479"/>
    <w:multiLevelType w:val="hybridMultilevel"/>
    <w:tmpl w:val="A7281EA0"/>
    <w:lvl w:ilvl="0" w:tplc="04070015">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AC5515B"/>
    <w:multiLevelType w:val="hybridMultilevel"/>
    <w:tmpl w:val="2A22D1AA"/>
    <w:lvl w:ilvl="0" w:tplc="EF5AFEEC">
      <w:start w:val="1"/>
      <w:numFmt w:val="decimal"/>
      <w:lvlText w:val="(%1)"/>
      <w:lvlJc w:val="left"/>
      <w:pPr>
        <w:ind w:left="143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D47791F"/>
    <w:multiLevelType w:val="hybridMultilevel"/>
    <w:tmpl w:val="6D70EEF4"/>
    <w:lvl w:ilvl="0" w:tplc="0EFC6072">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4426030"/>
    <w:multiLevelType w:val="hybridMultilevel"/>
    <w:tmpl w:val="A29A9AD0"/>
    <w:lvl w:ilvl="0" w:tplc="04070015">
      <w:start w:val="1"/>
      <w:numFmt w:val="decimal"/>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5522632"/>
    <w:multiLevelType w:val="hybridMultilevel"/>
    <w:tmpl w:val="8C12378C"/>
    <w:lvl w:ilvl="0" w:tplc="F2CAE0D2">
      <w:start w:val="2"/>
      <w:numFmt w:val="lowerLetter"/>
      <w:lvlText w:val="%1."/>
      <w:lvlJc w:val="left"/>
      <w:pPr>
        <w:tabs>
          <w:tab w:val="num" w:pos="2130"/>
        </w:tabs>
        <w:ind w:left="2130" w:hanging="720"/>
      </w:pPr>
      <w:rPr>
        <w:rFonts w:hint="default"/>
      </w:rPr>
    </w:lvl>
    <w:lvl w:ilvl="1" w:tplc="04070019" w:tentative="1">
      <w:start w:val="1"/>
      <w:numFmt w:val="lowerLetter"/>
      <w:lvlText w:val="%2."/>
      <w:lvlJc w:val="left"/>
      <w:pPr>
        <w:tabs>
          <w:tab w:val="num" w:pos="2490"/>
        </w:tabs>
        <w:ind w:left="2490" w:hanging="360"/>
      </w:pPr>
    </w:lvl>
    <w:lvl w:ilvl="2" w:tplc="0407001B" w:tentative="1">
      <w:start w:val="1"/>
      <w:numFmt w:val="lowerRoman"/>
      <w:lvlText w:val="%3."/>
      <w:lvlJc w:val="right"/>
      <w:pPr>
        <w:tabs>
          <w:tab w:val="num" w:pos="3210"/>
        </w:tabs>
        <w:ind w:left="3210" w:hanging="180"/>
      </w:pPr>
    </w:lvl>
    <w:lvl w:ilvl="3" w:tplc="0407000F" w:tentative="1">
      <w:start w:val="1"/>
      <w:numFmt w:val="decimal"/>
      <w:lvlText w:val="%4."/>
      <w:lvlJc w:val="left"/>
      <w:pPr>
        <w:tabs>
          <w:tab w:val="num" w:pos="3930"/>
        </w:tabs>
        <w:ind w:left="3930" w:hanging="360"/>
      </w:pPr>
    </w:lvl>
    <w:lvl w:ilvl="4" w:tplc="04070019" w:tentative="1">
      <w:start w:val="1"/>
      <w:numFmt w:val="lowerLetter"/>
      <w:lvlText w:val="%5."/>
      <w:lvlJc w:val="left"/>
      <w:pPr>
        <w:tabs>
          <w:tab w:val="num" w:pos="4650"/>
        </w:tabs>
        <w:ind w:left="4650" w:hanging="360"/>
      </w:pPr>
    </w:lvl>
    <w:lvl w:ilvl="5" w:tplc="0407001B" w:tentative="1">
      <w:start w:val="1"/>
      <w:numFmt w:val="lowerRoman"/>
      <w:lvlText w:val="%6."/>
      <w:lvlJc w:val="right"/>
      <w:pPr>
        <w:tabs>
          <w:tab w:val="num" w:pos="5370"/>
        </w:tabs>
        <w:ind w:left="5370" w:hanging="180"/>
      </w:pPr>
    </w:lvl>
    <w:lvl w:ilvl="6" w:tplc="0407000F" w:tentative="1">
      <w:start w:val="1"/>
      <w:numFmt w:val="decimal"/>
      <w:lvlText w:val="%7."/>
      <w:lvlJc w:val="left"/>
      <w:pPr>
        <w:tabs>
          <w:tab w:val="num" w:pos="6090"/>
        </w:tabs>
        <w:ind w:left="6090" w:hanging="360"/>
      </w:pPr>
    </w:lvl>
    <w:lvl w:ilvl="7" w:tplc="04070019" w:tentative="1">
      <w:start w:val="1"/>
      <w:numFmt w:val="lowerLetter"/>
      <w:lvlText w:val="%8."/>
      <w:lvlJc w:val="left"/>
      <w:pPr>
        <w:tabs>
          <w:tab w:val="num" w:pos="6810"/>
        </w:tabs>
        <w:ind w:left="6810" w:hanging="360"/>
      </w:pPr>
    </w:lvl>
    <w:lvl w:ilvl="8" w:tplc="0407001B" w:tentative="1">
      <w:start w:val="1"/>
      <w:numFmt w:val="lowerRoman"/>
      <w:lvlText w:val="%9."/>
      <w:lvlJc w:val="right"/>
      <w:pPr>
        <w:tabs>
          <w:tab w:val="num" w:pos="7530"/>
        </w:tabs>
        <w:ind w:left="7530" w:hanging="180"/>
      </w:pPr>
    </w:lvl>
  </w:abstractNum>
  <w:abstractNum w:abstractNumId="32" w15:restartNumberingAfterBreak="0">
    <w:nsid w:val="76BB2624"/>
    <w:multiLevelType w:val="hybridMultilevel"/>
    <w:tmpl w:val="19786AC8"/>
    <w:lvl w:ilvl="0" w:tplc="04070015">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15:restartNumberingAfterBreak="0">
    <w:nsid w:val="76BD7A21"/>
    <w:multiLevelType w:val="hybridMultilevel"/>
    <w:tmpl w:val="A800B462"/>
    <w:lvl w:ilvl="0" w:tplc="04070015">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15:restartNumberingAfterBreak="0">
    <w:nsid w:val="7CD968E8"/>
    <w:multiLevelType w:val="hybridMultilevel"/>
    <w:tmpl w:val="9446C7F4"/>
    <w:lvl w:ilvl="0" w:tplc="E45A0DCA">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3"/>
  </w:num>
  <w:num w:numId="2">
    <w:abstractNumId w:val="0"/>
  </w:num>
  <w:num w:numId="3">
    <w:abstractNumId w:val="20"/>
  </w:num>
  <w:num w:numId="4">
    <w:abstractNumId w:val="32"/>
  </w:num>
  <w:num w:numId="5">
    <w:abstractNumId w:val="22"/>
  </w:num>
  <w:num w:numId="6">
    <w:abstractNumId w:val="31"/>
  </w:num>
  <w:num w:numId="7">
    <w:abstractNumId w:val="12"/>
  </w:num>
  <w:num w:numId="8">
    <w:abstractNumId w:val="7"/>
  </w:num>
  <w:num w:numId="9">
    <w:abstractNumId w:val="2"/>
  </w:num>
  <w:num w:numId="10">
    <w:abstractNumId w:val="8"/>
  </w:num>
  <w:num w:numId="11">
    <w:abstractNumId w:val="11"/>
  </w:num>
  <w:num w:numId="12">
    <w:abstractNumId w:val="17"/>
  </w:num>
  <w:num w:numId="13">
    <w:abstractNumId w:val="1"/>
  </w:num>
  <w:num w:numId="14">
    <w:abstractNumId w:val="19"/>
  </w:num>
  <w:num w:numId="15">
    <w:abstractNumId w:val="33"/>
  </w:num>
  <w:num w:numId="16">
    <w:abstractNumId w:val="24"/>
  </w:num>
  <w:num w:numId="17">
    <w:abstractNumId w:val="16"/>
  </w:num>
  <w:num w:numId="18">
    <w:abstractNumId w:val="30"/>
  </w:num>
  <w:num w:numId="1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14"/>
  </w:num>
  <w:num w:numId="22">
    <w:abstractNumId w:val="34"/>
  </w:num>
  <w:num w:numId="23">
    <w:abstractNumId w:val="26"/>
  </w:num>
  <w:num w:numId="24">
    <w:abstractNumId w:val="18"/>
  </w:num>
  <w:num w:numId="25">
    <w:abstractNumId w:val="4"/>
  </w:num>
  <w:num w:numId="26">
    <w:abstractNumId w:val="21"/>
  </w:num>
  <w:num w:numId="27">
    <w:abstractNumId w:val="6"/>
  </w:num>
  <w:num w:numId="28">
    <w:abstractNumId w:val="27"/>
  </w:num>
  <w:num w:numId="29">
    <w:abstractNumId w:val="28"/>
  </w:num>
  <w:num w:numId="30">
    <w:abstractNumId w:val="9"/>
  </w:num>
  <w:num w:numId="31">
    <w:abstractNumId w:val="3"/>
  </w:num>
  <w:num w:numId="32">
    <w:abstractNumId w:val="5"/>
  </w:num>
  <w:num w:numId="33">
    <w:abstractNumId w:val="15"/>
  </w:num>
  <w:num w:numId="34">
    <w:abstractNumId w:val="23"/>
  </w:num>
  <w:num w:numId="35">
    <w:abstractNumId w:val="10"/>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doNotHyphenateCaps/>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DB5"/>
    <w:rsid w:val="00002F60"/>
    <w:rsid w:val="00012827"/>
    <w:rsid w:val="000222A9"/>
    <w:rsid w:val="000270A5"/>
    <w:rsid w:val="00027C0D"/>
    <w:rsid w:val="000557B5"/>
    <w:rsid w:val="00055A6C"/>
    <w:rsid w:val="000568A8"/>
    <w:rsid w:val="00067932"/>
    <w:rsid w:val="00072CBD"/>
    <w:rsid w:val="000736C7"/>
    <w:rsid w:val="0007722A"/>
    <w:rsid w:val="00086CB8"/>
    <w:rsid w:val="00092087"/>
    <w:rsid w:val="000A01BC"/>
    <w:rsid w:val="000A1F82"/>
    <w:rsid w:val="000A29C2"/>
    <w:rsid w:val="000A4DD7"/>
    <w:rsid w:val="000B122A"/>
    <w:rsid w:val="000B1809"/>
    <w:rsid w:val="000B3010"/>
    <w:rsid w:val="000B4107"/>
    <w:rsid w:val="000B614C"/>
    <w:rsid w:val="000E018A"/>
    <w:rsid w:val="000E0FAA"/>
    <w:rsid w:val="000F006A"/>
    <w:rsid w:val="000F45B2"/>
    <w:rsid w:val="000F5335"/>
    <w:rsid w:val="000F6B29"/>
    <w:rsid w:val="00111C2F"/>
    <w:rsid w:val="00117902"/>
    <w:rsid w:val="001312CB"/>
    <w:rsid w:val="00140628"/>
    <w:rsid w:val="00140CEA"/>
    <w:rsid w:val="00152368"/>
    <w:rsid w:val="00162163"/>
    <w:rsid w:val="00162CB2"/>
    <w:rsid w:val="001651B5"/>
    <w:rsid w:val="0016757B"/>
    <w:rsid w:val="00167B18"/>
    <w:rsid w:val="00177C31"/>
    <w:rsid w:val="00181192"/>
    <w:rsid w:val="00181E18"/>
    <w:rsid w:val="001A1DDF"/>
    <w:rsid w:val="001B0D30"/>
    <w:rsid w:val="001B2A9C"/>
    <w:rsid w:val="001B5A00"/>
    <w:rsid w:val="001B6202"/>
    <w:rsid w:val="001B7E58"/>
    <w:rsid w:val="001C060B"/>
    <w:rsid w:val="001C3261"/>
    <w:rsid w:val="001C5E3F"/>
    <w:rsid w:val="001C66CA"/>
    <w:rsid w:val="001D41FD"/>
    <w:rsid w:val="001E27F6"/>
    <w:rsid w:val="00204ED8"/>
    <w:rsid w:val="00205377"/>
    <w:rsid w:val="00217011"/>
    <w:rsid w:val="00226F89"/>
    <w:rsid w:val="002320CF"/>
    <w:rsid w:val="0023783D"/>
    <w:rsid w:val="002468CF"/>
    <w:rsid w:val="002511BB"/>
    <w:rsid w:val="002714B4"/>
    <w:rsid w:val="00280720"/>
    <w:rsid w:val="00283546"/>
    <w:rsid w:val="002912C7"/>
    <w:rsid w:val="002955B0"/>
    <w:rsid w:val="002A093B"/>
    <w:rsid w:val="002A243F"/>
    <w:rsid w:val="002A6BE5"/>
    <w:rsid w:val="002B237C"/>
    <w:rsid w:val="002B54FB"/>
    <w:rsid w:val="002C3E70"/>
    <w:rsid w:val="002D2377"/>
    <w:rsid w:val="002D2AF0"/>
    <w:rsid w:val="002F2DB5"/>
    <w:rsid w:val="002F432F"/>
    <w:rsid w:val="00301159"/>
    <w:rsid w:val="00301ED9"/>
    <w:rsid w:val="00304FC8"/>
    <w:rsid w:val="00312AA6"/>
    <w:rsid w:val="00317C6D"/>
    <w:rsid w:val="00321B9D"/>
    <w:rsid w:val="003275F4"/>
    <w:rsid w:val="00345364"/>
    <w:rsid w:val="00354B75"/>
    <w:rsid w:val="003616EE"/>
    <w:rsid w:val="00363AE5"/>
    <w:rsid w:val="00372FA4"/>
    <w:rsid w:val="0037472D"/>
    <w:rsid w:val="003803C4"/>
    <w:rsid w:val="00380AFA"/>
    <w:rsid w:val="003839F4"/>
    <w:rsid w:val="00390B9B"/>
    <w:rsid w:val="003967DF"/>
    <w:rsid w:val="003A240B"/>
    <w:rsid w:val="003A250D"/>
    <w:rsid w:val="003B5748"/>
    <w:rsid w:val="003C1B93"/>
    <w:rsid w:val="003C5D0C"/>
    <w:rsid w:val="003D64C3"/>
    <w:rsid w:val="00403437"/>
    <w:rsid w:val="00404B40"/>
    <w:rsid w:val="0040763A"/>
    <w:rsid w:val="00407831"/>
    <w:rsid w:val="00423CFA"/>
    <w:rsid w:val="004245B9"/>
    <w:rsid w:val="0044096E"/>
    <w:rsid w:val="00443BA9"/>
    <w:rsid w:val="00444BAC"/>
    <w:rsid w:val="0045111F"/>
    <w:rsid w:val="00454DA3"/>
    <w:rsid w:val="00470CEE"/>
    <w:rsid w:val="004749F8"/>
    <w:rsid w:val="004868EE"/>
    <w:rsid w:val="00487576"/>
    <w:rsid w:val="0049153B"/>
    <w:rsid w:val="004A0523"/>
    <w:rsid w:val="004A3224"/>
    <w:rsid w:val="004B5004"/>
    <w:rsid w:val="004C1911"/>
    <w:rsid w:val="004D1782"/>
    <w:rsid w:val="004D226B"/>
    <w:rsid w:val="004D4AB5"/>
    <w:rsid w:val="004D6B4E"/>
    <w:rsid w:val="004E2204"/>
    <w:rsid w:val="004F29A4"/>
    <w:rsid w:val="004F2F70"/>
    <w:rsid w:val="004F61D7"/>
    <w:rsid w:val="004F6288"/>
    <w:rsid w:val="004F75CC"/>
    <w:rsid w:val="005033D7"/>
    <w:rsid w:val="00504185"/>
    <w:rsid w:val="00504549"/>
    <w:rsid w:val="00505B83"/>
    <w:rsid w:val="005066FB"/>
    <w:rsid w:val="005211B5"/>
    <w:rsid w:val="00530DB9"/>
    <w:rsid w:val="00540124"/>
    <w:rsid w:val="00550D38"/>
    <w:rsid w:val="005533A2"/>
    <w:rsid w:val="005729B8"/>
    <w:rsid w:val="00575DFD"/>
    <w:rsid w:val="00577DE6"/>
    <w:rsid w:val="00580464"/>
    <w:rsid w:val="00581878"/>
    <w:rsid w:val="00582FBB"/>
    <w:rsid w:val="0058329F"/>
    <w:rsid w:val="0058606A"/>
    <w:rsid w:val="00591BA5"/>
    <w:rsid w:val="0059658B"/>
    <w:rsid w:val="005A1750"/>
    <w:rsid w:val="005C020A"/>
    <w:rsid w:val="005C2F9F"/>
    <w:rsid w:val="005C345D"/>
    <w:rsid w:val="005C6D65"/>
    <w:rsid w:val="005D48CF"/>
    <w:rsid w:val="005D61F3"/>
    <w:rsid w:val="005D77E2"/>
    <w:rsid w:val="005F17AE"/>
    <w:rsid w:val="005F69C5"/>
    <w:rsid w:val="00604F5D"/>
    <w:rsid w:val="00617BB5"/>
    <w:rsid w:val="0062154E"/>
    <w:rsid w:val="00626857"/>
    <w:rsid w:val="00630244"/>
    <w:rsid w:val="00647CEB"/>
    <w:rsid w:val="00650FA5"/>
    <w:rsid w:val="00653FA3"/>
    <w:rsid w:val="00662F34"/>
    <w:rsid w:val="00675576"/>
    <w:rsid w:val="00687459"/>
    <w:rsid w:val="00696E44"/>
    <w:rsid w:val="006A56FF"/>
    <w:rsid w:val="006B2A4B"/>
    <w:rsid w:val="006B2E4B"/>
    <w:rsid w:val="006C002E"/>
    <w:rsid w:val="006C29F9"/>
    <w:rsid w:val="006C53E7"/>
    <w:rsid w:val="006C55BF"/>
    <w:rsid w:val="006C6D0E"/>
    <w:rsid w:val="006D0640"/>
    <w:rsid w:val="006D569E"/>
    <w:rsid w:val="006E3531"/>
    <w:rsid w:val="007072D4"/>
    <w:rsid w:val="007075BE"/>
    <w:rsid w:val="00720810"/>
    <w:rsid w:val="00760373"/>
    <w:rsid w:val="00766B6E"/>
    <w:rsid w:val="007707B4"/>
    <w:rsid w:val="0078672B"/>
    <w:rsid w:val="007940C4"/>
    <w:rsid w:val="007B3D27"/>
    <w:rsid w:val="007B7EE6"/>
    <w:rsid w:val="007D300F"/>
    <w:rsid w:val="007D7AAA"/>
    <w:rsid w:val="007E4AE4"/>
    <w:rsid w:val="007E67ED"/>
    <w:rsid w:val="007E694F"/>
    <w:rsid w:val="007F5BDC"/>
    <w:rsid w:val="00810D79"/>
    <w:rsid w:val="00811F4C"/>
    <w:rsid w:val="00813287"/>
    <w:rsid w:val="00816AEB"/>
    <w:rsid w:val="00817EEC"/>
    <w:rsid w:val="00823213"/>
    <w:rsid w:val="00823E58"/>
    <w:rsid w:val="008263D8"/>
    <w:rsid w:val="008361B8"/>
    <w:rsid w:val="00846EE1"/>
    <w:rsid w:val="00855002"/>
    <w:rsid w:val="008774F5"/>
    <w:rsid w:val="008775B7"/>
    <w:rsid w:val="0088124E"/>
    <w:rsid w:val="0088343E"/>
    <w:rsid w:val="00887BBE"/>
    <w:rsid w:val="00893727"/>
    <w:rsid w:val="008B63CE"/>
    <w:rsid w:val="008D1D13"/>
    <w:rsid w:val="008F5D94"/>
    <w:rsid w:val="00916C43"/>
    <w:rsid w:val="00950C5D"/>
    <w:rsid w:val="00953AB4"/>
    <w:rsid w:val="00957DB3"/>
    <w:rsid w:val="00962BD4"/>
    <w:rsid w:val="00966AAE"/>
    <w:rsid w:val="00973F4F"/>
    <w:rsid w:val="00975FBF"/>
    <w:rsid w:val="0097658A"/>
    <w:rsid w:val="009A0FB8"/>
    <w:rsid w:val="009B14A5"/>
    <w:rsid w:val="009B1B05"/>
    <w:rsid w:val="009B51DC"/>
    <w:rsid w:val="009B583F"/>
    <w:rsid w:val="009B5B6F"/>
    <w:rsid w:val="009C0EDA"/>
    <w:rsid w:val="009C213B"/>
    <w:rsid w:val="009C7209"/>
    <w:rsid w:val="009D2EBC"/>
    <w:rsid w:val="009D46AB"/>
    <w:rsid w:val="009E6A32"/>
    <w:rsid w:val="00A02DF5"/>
    <w:rsid w:val="00A170A7"/>
    <w:rsid w:val="00A1759D"/>
    <w:rsid w:val="00A21B1F"/>
    <w:rsid w:val="00A32D8D"/>
    <w:rsid w:val="00A42A48"/>
    <w:rsid w:val="00A53168"/>
    <w:rsid w:val="00A547D6"/>
    <w:rsid w:val="00A61AC8"/>
    <w:rsid w:val="00A7616E"/>
    <w:rsid w:val="00A81640"/>
    <w:rsid w:val="00A902C7"/>
    <w:rsid w:val="00A95B1C"/>
    <w:rsid w:val="00A96323"/>
    <w:rsid w:val="00AB2B54"/>
    <w:rsid w:val="00AB3AAF"/>
    <w:rsid w:val="00AB4AF8"/>
    <w:rsid w:val="00AB6170"/>
    <w:rsid w:val="00AD027A"/>
    <w:rsid w:val="00AD7278"/>
    <w:rsid w:val="00AE367A"/>
    <w:rsid w:val="00AF71FF"/>
    <w:rsid w:val="00B01746"/>
    <w:rsid w:val="00B028CE"/>
    <w:rsid w:val="00B058E5"/>
    <w:rsid w:val="00B16A9C"/>
    <w:rsid w:val="00B40172"/>
    <w:rsid w:val="00B45FC6"/>
    <w:rsid w:val="00B46D3E"/>
    <w:rsid w:val="00B51C0F"/>
    <w:rsid w:val="00B53DEB"/>
    <w:rsid w:val="00B548C7"/>
    <w:rsid w:val="00B70DAE"/>
    <w:rsid w:val="00B8366C"/>
    <w:rsid w:val="00B83A2A"/>
    <w:rsid w:val="00B93A4F"/>
    <w:rsid w:val="00B9428C"/>
    <w:rsid w:val="00B94592"/>
    <w:rsid w:val="00BA6D70"/>
    <w:rsid w:val="00BA712B"/>
    <w:rsid w:val="00BB035F"/>
    <w:rsid w:val="00BB39D8"/>
    <w:rsid w:val="00BC0A88"/>
    <w:rsid w:val="00BC2483"/>
    <w:rsid w:val="00BC54A9"/>
    <w:rsid w:val="00BC5A30"/>
    <w:rsid w:val="00BD44A6"/>
    <w:rsid w:val="00BE012A"/>
    <w:rsid w:val="00BE04BD"/>
    <w:rsid w:val="00BF1F24"/>
    <w:rsid w:val="00BF538D"/>
    <w:rsid w:val="00BF5872"/>
    <w:rsid w:val="00BF64AB"/>
    <w:rsid w:val="00C022D9"/>
    <w:rsid w:val="00C04908"/>
    <w:rsid w:val="00C100C0"/>
    <w:rsid w:val="00C200A1"/>
    <w:rsid w:val="00C40159"/>
    <w:rsid w:val="00C615ED"/>
    <w:rsid w:val="00C62098"/>
    <w:rsid w:val="00C702C3"/>
    <w:rsid w:val="00C7403E"/>
    <w:rsid w:val="00C94F49"/>
    <w:rsid w:val="00C97A0C"/>
    <w:rsid w:val="00CA225B"/>
    <w:rsid w:val="00CA318C"/>
    <w:rsid w:val="00CB01B7"/>
    <w:rsid w:val="00CB2010"/>
    <w:rsid w:val="00CC0E9F"/>
    <w:rsid w:val="00CC18B2"/>
    <w:rsid w:val="00CC7574"/>
    <w:rsid w:val="00CD171F"/>
    <w:rsid w:val="00CE4CD6"/>
    <w:rsid w:val="00CF11FB"/>
    <w:rsid w:val="00CF2347"/>
    <w:rsid w:val="00CF490D"/>
    <w:rsid w:val="00D1425D"/>
    <w:rsid w:val="00D24BE5"/>
    <w:rsid w:val="00D3791E"/>
    <w:rsid w:val="00D43C36"/>
    <w:rsid w:val="00D4605F"/>
    <w:rsid w:val="00D468A3"/>
    <w:rsid w:val="00D707AD"/>
    <w:rsid w:val="00D70BDE"/>
    <w:rsid w:val="00D7319D"/>
    <w:rsid w:val="00D73AF4"/>
    <w:rsid w:val="00D745C1"/>
    <w:rsid w:val="00D92AA5"/>
    <w:rsid w:val="00DA0C37"/>
    <w:rsid w:val="00DA393D"/>
    <w:rsid w:val="00DA3ACE"/>
    <w:rsid w:val="00DA651E"/>
    <w:rsid w:val="00DA69C4"/>
    <w:rsid w:val="00DA6CF3"/>
    <w:rsid w:val="00DB03B1"/>
    <w:rsid w:val="00DB6DB2"/>
    <w:rsid w:val="00DC67E0"/>
    <w:rsid w:val="00DD6E19"/>
    <w:rsid w:val="00DE032F"/>
    <w:rsid w:val="00DE0BFF"/>
    <w:rsid w:val="00DE1708"/>
    <w:rsid w:val="00DE5E28"/>
    <w:rsid w:val="00DE70C2"/>
    <w:rsid w:val="00DF0F81"/>
    <w:rsid w:val="00DF7F53"/>
    <w:rsid w:val="00E0058A"/>
    <w:rsid w:val="00E01D20"/>
    <w:rsid w:val="00E116C2"/>
    <w:rsid w:val="00E16410"/>
    <w:rsid w:val="00E16D7C"/>
    <w:rsid w:val="00E211C0"/>
    <w:rsid w:val="00E24915"/>
    <w:rsid w:val="00E3166A"/>
    <w:rsid w:val="00E469F6"/>
    <w:rsid w:val="00E527E7"/>
    <w:rsid w:val="00E52FC3"/>
    <w:rsid w:val="00E54E25"/>
    <w:rsid w:val="00E64CE2"/>
    <w:rsid w:val="00E669D5"/>
    <w:rsid w:val="00E67DC4"/>
    <w:rsid w:val="00E70D3A"/>
    <w:rsid w:val="00E83F1D"/>
    <w:rsid w:val="00E91987"/>
    <w:rsid w:val="00EA5B38"/>
    <w:rsid w:val="00EA6BB1"/>
    <w:rsid w:val="00EA7DAE"/>
    <w:rsid w:val="00EB7585"/>
    <w:rsid w:val="00EC5493"/>
    <w:rsid w:val="00ED3DC3"/>
    <w:rsid w:val="00ED78F5"/>
    <w:rsid w:val="00EE4144"/>
    <w:rsid w:val="00EF267F"/>
    <w:rsid w:val="00EF4A5E"/>
    <w:rsid w:val="00EF4AEB"/>
    <w:rsid w:val="00EF7B98"/>
    <w:rsid w:val="00F013A4"/>
    <w:rsid w:val="00F07139"/>
    <w:rsid w:val="00F0767F"/>
    <w:rsid w:val="00F07B3E"/>
    <w:rsid w:val="00F35DED"/>
    <w:rsid w:val="00F37448"/>
    <w:rsid w:val="00F37895"/>
    <w:rsid w:val="00F37AB6"/>
    <w:rsid w:val="00F421DF"/>
    <w:rsid w:val="00F42B97"/>
    <w:rsid w:val="00F52CFA"/>
    <w:rsid w:val="00F652ED"/>
    <w:rsid w:val="00F6721C"/>
    <w:rsid w:val="00F67ED7"/>
    <w:rsid w:val="00F70D75"/>
    <w:rsid w:val="00F739F5"/>
    <w:rsid w:val="00F73DC6"/>
    <w:rsid w:val="00F853F2"/>
    <w:rsid w:val="00F97C37"/>
    <w:rsid w:val="00FA5F9E"/>
    <w:rsid w:val="00FA65FF"/>
    <w:rsid w:val="00FC301F"/>
    <w:rsid w:val="00FD1783"/>
    <w:rsid w:val="00FD2A21"/>
    <w:rsid w:val="00FE0380"/>
    <w:rsid w:val="00FF398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3891EB4F"/>
  <w15:docId w15:val="{A718183A-8AC9-42AB-AAAC-47A0A2643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semiHidden/>
    <w:pPr>
      <w:tabs>
        <w:tab w:val="center" w:pos="4536"/>
        <w:tab w:val="right" w:pos="9072"/>
      </w:tabs>
    </w:pPr>
  </w:style>
  <w:style w:type="paragraph" w:styleId="Fuzeile">
    <w:name w:val="footer"/>
    <w:basedOn w:val="Standard"/>
    <w:link w:val="FuzeileZchn"/>
    <w:pPr>
      <w:tabs>
        <w:tab w:val="center" w:pos="4536"/>
        <w:tab w:val="right" w:pos="9072"/>
      </w:tabs>
    </w:pPr>
  </w:style>
  <w:style w:type="character" w:styleId="Seitenzahl">
    <w:name w:val="page number"/>
    <w:basedOn w:val="Absatz-Standardschriftart"/>
    <w:semiHidden/>
  </w:style>
  <w:style w:type="paragraph" w:styleId="Funotentext">
    <w:name w:val="footnote text"/>
    <w:basedOn w:val="Standard"/>
    <w:semiHidden/>
    <w:rPr>
      <w:sz w:val="20"/>
      <w:szCs w:val="20"/>
    </w:rPr>
  </w:style>
  <w:style w:type="character" w:styleId="Funotenzeichen">
    <w:name w:val="footnote reference"/>
    <w:basedOn w:val="Absatz-Standardschriftart"/>
    <w:semiHidden/>
    <w:rPr>
      <w:vertAlign w:val="superscript"/>
    </w:rPr>
  </w:style>
  <w:style w:type="paragraph" w:styleId="Textkrper">
    <w:name w:val="Body Text"/>
    <w:basedOn w:val="Standard"/>
    <w:semiHidden/>
    <w:rPr>
      <w:rFonts w:cs="Times New Roman"/>
      <w:b/>
      <w:sz w:val="21"/>
      <w:szCs w:val="20"/>
    </w:rPr>
  </w:style>
  <w:style w:type="character" w:styleId="Kommentarzeichen">
    <w:name w:val="annotation reference"/>
    <w:basedOn w:val="Absatz-Standardschriftart"/>
    <w:semiHidden/>
    <w:rPr>
      <w:sz w:val="16"/>
      <w:szCs w:val="16"/>
    </w:rPr>
  </w:style>
  <w:style w:type="paragraph" w:styleId="Kommentartext">
    <w:name w:val="annotation text"/>
    <w:basedOn w:val="Standard"/>
    <w:semiHidden/>
    <w:rPr>
      <w:sz w:val="20"/>
      <w:szCs w:val="20"/>
    </w:rPr>
  </w:style>
  <w:style w:type="paragraph" w:styleId="Kommentarthema">
    <w:name w:val="annotation subject"/>
    <w:basedOn w:val="Kommentartext"/>
    <w:next w:val="Kommentartext"/>
    <w:semiHidden/>
    <w:rPr>
      <w:b/>
      <w:bCs/>
    </w:rPr>
  </w:style>
  <w:style w:type="paragraph" w:styleId="Textkrper-Zeileneinzug">
    <w:name w:val="Body Text Indent"/>
    <w:basedOn w:val="Standard"/>
    <w:semiHidden/>
    <w:pPr>
      <w:ind w:left="705" w:hanging="705"/>
    </w:pPr>
  </w:style>
  <w:style w:type="paragraph" w:styleId="Textkrper2">
    <w:name w:val="Body Text 2"/>
    <w:basedOn w:val="Standard"/>
    <w:semiHidden/>
    <w:pPr>
      <w:jc w:val="both"/>
    </w:pPr>
  </w:style>
  <w:style w:type="paragraph" w:styleId="Textkrper-Einzug2">
    <w:name w:val="Body Text Indent 2"/>
    <w:basedOn w:val="Standard"/>
    <w:semiHidden/>
    <w:pPr>
      <w:ind w:left="720" w:hanging="720"/>
    </w:pPr>
  </w:style>
  <w:style w:type="paragraph" w:styleId="Textkrper3">
    <w:name w:val="Body Text 3"/>
    <w:basedOn w:val="Standard"/>
    <w:semiHidden/>
    <w:rPr>
      <w:bCs/>
      <w:sz w:val="24"/>
      <w:szCs w:val="24"/>
    </w:rPr>
  </w:style>
  <w:style w:type="paragraph" w:styleId="Textkrper-Einzug3">
    <w:name w:val="Body Text Indent 3"/>
    <w:basedOn w:val="Standard"/>
    <w:semiHidden/>
    <w:pPr>
      <w:ind w:left="720"/>
    </w:pPr>
    <w:rPr>
      <w:bCs/>
      <w:sz w:val="24"/>
      <w:szCs w:val="24"/>
    </w:rPr>
  </w:style>
  <w:style w:type="paragraph" w:styleId="Titel">
    <w:name w:val="Title"/>
    <w:basedOn w:val="Standard"/>
    <w:qFormat/>
    <w:pPr>
      <w:jc w:val="center"/>
    </w:pPr>
    <w:rPr>
      <w:b/>
      <w:sz w:val="32"/>
      <w:szCs w:val="32"/>
    </w:rPr>
  </w:style>
  <w:style w:type="paragraph" w:styleId="Listenabsatz">
    <w:name w:val="List Paragraph"/>
    <w:basedOn w:val="Standard"/>
    <w:uiPriority w:val="34"/>
    <w:qFormat/>
    <w:rsid w:val="00504549"/>
    <w:pPr>
      <w:ind w:left="720"/>
      <w:contextualSpacing/>
    </w:pPr>
  </w:style>
  <w:style w:type="paragraph" w:styleId="berarbeitung">
    <w:name w:val="Revision"/>
    <w:hidden/>
    <w:uiPriority w:val="99"/>
    <w:semiHidden/>
    <w:rsid w:val="00D468A3"/>
    <w:rPr>
      <w:rFonts w:ascii="Arial" w:hAnsi="Arial" w:cs="Arial"/>
      <w:sz w:val="22"/>
      <w:szCs w:val="22"/>
    </w:rPr>
  </w:style>
  <w:style w:type="paragraph" w:customStyle="1" w:styleId="Default">
    <w:name w:val="Default"/>
    <w:rsid w:val="00D3791E"/>
    <w:pPr>
      <w:autoSpaceDE w:val="0"/>
      <w:autoSpaceDN w:val="0"/>
      <w:adjustRightInd w:val="0"/>
    </w:pPr>
    <w:rPr>
      <w:rFonts w:ascii="Arial" w:hAnsi="Arial" w:cs="Arial"/>
      <w:color w:val="000000"/>
      <w:sz w:val="24"/>
      <w:szCs w:val="24"/>
    </w:rPr>
  </w:style>
  <w:style w:type="character" w:customStyle="1" w:styleId="FuzeileZchn">
    <w:name w:val="Fußzeile Zchn"/>
    <w:basedOn w:val="Absatz-Standardschriftart"/>
    <w:link w:val="Fuzeile"/>
    <w:rsid w:val="002C3E70"/>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AAEA6B-EADF-4891-BF84-B1AB2069F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3309</Words>
  <Characters>23976</Characters>
  <Application>Microsoft Office Word</Application>
  <DocSecurity>0</DocSecurity>
  <Lines>199</Lines>
  <Paragraphs>54</Paragraphs>
  <ScaleCrop>false</ScaleCrop>
  <HeadingPairs>
    <vt:vector size="2" baseType="variant">
      <vt:variant>
        <vt:lpstr>Titel</vt:lpstr>
      </vt:variant>
      <vt:variant>
        <vt:i4>1</vt:i4>
      </vt:variant>
    </vt:vector>
  </HeadingPairs>
  <TitlesOfParts>
    <vt:vector size="1" baseType="lpstr">
      <vt:lpstr>Entwurf</vt:lpstr>
    </vt:vector>
  </TitlesOfParts>
  <Company>:-)</Company>
  <LinksUpToDate>false</LinksUpToDate>
  <CharactersWithSpaces>27231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xxx</dc:creator>
  <cp:lastModifiedBy>Lieb</cp:lastModifiedBy>
  <cp:revision>3</cp:revision>
  <cp:lastPrinted>2021-07-26T12:43:00Z</cp:lastPrinted>
  <dcterms:created xsi:type="dcterms:W3CDTF">2021-08-05T13:50:00Z</dcterms:created>
  <dcterms:modified xsi:type="dcterms:W3CDTF">2021-08-05T13:56:00Z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